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6C33" w:rsidRPr="00845D87" w:rsidRDefault="003043FB" w:rsidP="007168C1">
      <w:pPr>
        <w:spacing w:after="0"/>
        <w:rPr>
          <w:rFonts w:ascii="Times New Roman" w:hAnsi="Times New Roman" w:cs="Times New Roman"/>
          <w:b/>
          <w:sz w:val="26"/>
          <w:szCs w:val="26"/>
        </w:rPr>
      </w:pPr>
      <w:bookmarkStart w:id="0" w:name="_GoBack"/>
      <w:bookmarkEnd w:id="0"/>
      <w:r>
        <w:rPr>
          <w:rFonts w:ascii="Times New Roman" w:hAnsi="Times New Roman" w:cs="Times New Roman"/>
          <w:b/>
          <w:noProof/>
          <w:sz w:val="26"/>
          <w:szCs w:val="26"/>
        </w:rPr>
        <w:drawing>
          <wp:anchor distT="0" distB="0" distL="114300" distR="114300" simplePos="0" relativeHeight="251658240" behindDoc="0" locked="0" layoutInCell="1" allowOverlap="1" wp14:anchorId="4D3C064A" wp14:editId="12CA2026">
            <wp:simplePos x="0" y="0"/>
            <wp:positionH relativeFrom="column">
              <wp:posOffset>6350</wp:posOffset>
            </wp:positionH>
            <wp:positionV relativeFrom="paragraph">
              <wp:posOffset>0</wp:posOffset>
            </wp:positionV>
            <wp:extent cx="723900" cy="741680"/>
            <wp:effectExtent l="0" t="0" r="0" b="1270"/>
            <wp:wrapSquare wrapText="bothSides"/>
            <wp:docPr id="1"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p>
    <w:p w:rsidR="003043FB" w:rsidRPr="003043FB" w:rsidRDefault="003043FB" w:rsidP="003043FB">
      <w:pPr>
        <w:framePr w:w="7971" w:h="898" w:hSpace="180" w:wrap="around" w:vAnchor="text" w:hAnchor="page" w:x="3601" w:y="-3"/>
        <w:autoSpaceDE w:val="0"/>
        <w:autoSpaceDN w:val="0"/>
        <w:adjustRightInd w:val="0"/>
        <w:spacing w:after="0" w:line="240" w:lineRule="auto"/>
        <w:ind w:right="-900"/>
        <w:rPr>
          <w:rFonts w:ascii="Times New Roman" w:hAnsi="Times New Roman" w:cs="Times New Roman"/>
          <w:b/>
          <w:bCs/>
          <w:caps/>
          <w:color w:val="000000"/>
          <w:sz w:val="30"/>
          <w:szCs w:val="30"/>
        </w:rPr>
      </w:pPr>
      <w:r w:rsidRPr="003043FB">
        <w:rPr>
          <w:rFonts w:ascii="Times New Roman" w:hAnsi="Times New Roman" w:cs="Times New Roman"/>
          <w:b/>
          <w:bCs/>
          <w:caps/>
          <w:color w:val="000000"/>
          <w:sz w:val="30"/>
          <w:szCs w:val="30"/>
        </w:rPr>
        <w:t>GEF-7 Project Identification Form (PIF)</w:t>
      </w:r>
    </w:p>
    <w:p w:rsidR="003043FB" w:rsidRPr="003043FB" w:rsidRDefault="003043FB" w:rsidP="003043FB">
      <w:pPr>
        <w:framePr w:w="7971" w:h="898" w:hSpace="180" w:wrap="around" w:vAnchor="text" w:hAnchor="page" w:x="3601" w:y="-3"/>
        <w:autoSpaceDE w:val="0"/>
        <w:autoSpaceDN w:val="0"/>
        <w:adjustRightInd w:val="0"/>
        <w:spacing w:after="0" w:line="240" w:lineRule="auto"/>
        <w:rPr>
          <w:rFonts w:ascii="Times New Roman" w:hAnsi="Times New Roman" w:cs="Times New Roman"/>
          <w:bCs/>
          <w:color w:val="000000"/>
          <w:sz w:val="20"/>
          <w:szCs w:val="20"/>
        </w:rPr>
      </w:pPr>
      <w:bookmarkStart w:id="1" w:name="Dropdown7"/>
      <w:r w:rsidRPr="003043FB">
        <w:rPr>
          <w:rFonts w:ascii="Times New Roman" w:hAnsi="Times New Roman" w:cs="Times New Roman"/>
          <w:b/>
          <w:bCs/>
          <w:smallCaps/>
          <w:color w:val="000000"/>
          <w:sz w:val="20"/>
          <w:szCs w:val="20"/>
        </w:rPr>
        <w:t xml:space="preserve">Project Type: </w:t>
      </w:r>
      <w:bookmarkEnd w:id="1"/>
      <w:r w:rsidR="00B13ADD">
        <w:rPr>
          <w:rFonts w:ascii="Times New Roman" w:hAnsi="Times New Roman" w:cs="Times New Roman"/>
          <w:b/>
          <w:bCs/>
          <w:smallCaps/>
          <w:color w:val="000000"/>
          <w:sz w:val="20"/>
          <w:szCs w:val="20"/>
        </w:rPr>
        <w:t xml:space="preserve">Full Scale Project </w:t>
      </w:r>
    </w:p>
    <w:p w:rsidR="003043FB" w:rsidRPr="003043FB" w:rsidRDefault="003043FB" w:rsidP="003043FB">
      <w:pPr>
        <w:framePr w:w="7971" w:h="898" w:hSpace="180" w:wrap="around" w:vAnchor="text" w:hAnchor="page" w:x="3601" w:y="-3"/>
        <w:autoSpaceDE w:val="0"/>
        <w:autoSpaceDN w:val="0"/>
        <w:adjustRightInd w:val="0"/>
        <w:spacing w:after="0" w:line="240" w:lineRule="auto"/>
        <w:rPr>
          <w:rFonts w:ascii="Times New Roman" w:hAnsi="Times New Roman" w:cs="Times New Roman"/>
          <w:b/>
          <w:bCs/>
          <w:color w:val="000000"/>
          <w:sz w:val="20"/>
          <w:szCs w:val="20"/>
        </w:rPr>
      </w:pPr>
      <w:r w:rsidRPr="003043FB">
        <w:rPr>
          <w:rFonts w:ascii="Times New Roman" w:hAnsi="Times New Roman" w:cs="Times New Roman"/>
          <w:b/>
          <w:bCs/>
          <w:smallCaps/>
          <w:color w:val="000000"/>
          <w:sz w:val="20"/>
          <w:szCs w:val="20"/>
        </w:rPr>
        <w:t>Type of Trust Fund:</w:t>
      </w:r>
      <w:r w:rsidR="00B13ADD">
        <w:rPr>
          <w:rFonts w:ascii="Times New Roman" w:hAnsi="Times New Roman" w:cs="Times New Roman"/>
          <w:b/>
          <w:bCs/>
          <w:smallCaps/>
          <w:color w:val="000000"/>
          <w:sz w:val="20"/>
          <w:szCs w:val="20"/>
        </w:rPr>
        <w:t xml:space="preserve"> GEF </w:t>
      </w:r>
      <w:proofErr w:type="spellStart"/>
      <w:r w:rsidR="00B13ADD">
        <w:rPr>
          <w:rFonts w:ascii="Times New Roman" w:hAnsi="Times New Roman" w:cs="Times New Roman"/>
          <w:b/>
          <w:bCs/>
          <w:smallCaps/>
          <w:color w:val="000000"/>
          <w:sz w:val="20"/>
          <w:szCs w:val="20"/>
        </w:rPr>
        <w:t>TRust</w:t>
      </w:r>
      <w:proofErr w:type="spellEnd"/>
      <w:r w:rsidR="00B13ADD">
        <w:rPr>
          <w:rFonts w:ascii="Times New Roman" w:hAnsi="Times New Roman" w:cs="Times New Roman"/>
          <w:b/>
          <w:bCs/>
          <w:smallCaps/>
          <w:color w:val="000000"/>
          <w:sz w:val="20"/>
          <w:szCs w:val="20"/>
        </w:rPr>
        <w:t xml:space="preserve"> Fund </w:t>
      </w:r>
    </w:p>
    <w:p w:rsidR="003043FB" w:rsidRDefault="003043FB" w:rsidP="007168C1">
      <w:pPr>
        <w:spacing w:after="0"/>
        <w:rPr>
          <w:rFonts w:ascii="Times New Roman" w:hAnsi="Times New Roman" w:cs="Times New Roman"/>
          <w:b/>
          <w:sz w:val="26"/>
          <w:szCs w:val="26"/>
        </w:rPr>
      </w:pPr>
    </w:p>
    <w:p w:rsidR="003043FB" w:rsidRDefault="003043FB" w:rsidP="007168C1">
      <w:pPr>
        <w:spacing w:after="0"/>
        <w:rPr>
          <w:rFonts w:ascii="Times New Roman" w:hAnsi="Times New Roman" w:cs="Times New Roman"/>
          <w:b/>
          <w:sz w:val="26"/>
          <w:szCs w:val="26"/>
        </w:rPr>
      </w:pPr>
    </w:p>
    <w:p w:rsidR="003043FB" w:rsidRDefault="003043FB" w:rsidP="007168C1">
      <w:pPr>
        <w:spacing w:after="0"/>
        <w:rPr>
          <w:rFonts w:ascii="Times New Roman" w:hAnsi="Times New Roman" w:cs="Times New Roman"/>
          <w:b/>
          <w:sz w:val="26"/>
          <w:szCs w:val="26"/>
        </w:rPr>
      </w:pPr>
    </w:p>
    <w:p w:rsidR="00D02442" w:rsidRPr="00A3612C" w:rsidRDefault="00987936" w:rsidP="007168C1">
      <w:pPr>
        <w:spacing w:after="0"/>
        <w:rPr>
          <w:rFonts w:ascii="Times New Roman" w:hAnsi="Times New Roman" w:cs="Times New Roman"/>
          <w:b/>
          <w:sz w:val="20"/>
          <w:szCs w:val="20"/>
        </w:rPr>
      </w:pPr>
      <w:r w:rsidRPr="00A3612C">
        <w:rPr>
          <w:rFonts w:ascii="Times New Roman" w:hAnsi="Times New Roman" w:cs="Times New Roman"/>
          <w:b/>
          <w:sz w:val="20"/>
          <w:szCs w:val="20"/>
        </w:rPr>
        <w:t>PART I: PROJECT INFORMATION</w:t>
      </w:r>
    </w:p>
    <w:p w:rsidR="00987936" w:rsidRPr="00A3612C" w:rsidRDefault="00987936" w:rsidP="007168C1">
      <w:pPr>
        <w:spacing w:after="0"/>
        <w:rPr>
          <w:rFonts w:ascii="Times New Roman" w:hAnsi="Times New Roman" w:cs="Times New Roman"/>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1"/>
        <w:gridCol w:w="2824"/>
        <w:gridCol w:w="2700"/>
        <w:gridCol w:w="1976"/>
      </w:tblGrid>
      <w:tr w:rsidR="00D66C33" w:rsidRPr="00A3612C" w:rsidTr="00A3612C">
        <w:tc>
          <w:tcPr>
            <w:tcW w:w="1851"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Project Title</w:t>
            </w:r>
          </w:p>
        </w:tc>
        <w:tc>
          <w:tcPr>
            <w:tcW w:w="7500" w:type="dxa"/>
            <w:gridSpan w:val="3"/>
          </w:tcPr>
          <w:p w:rsidR="00D66C33" w:rsidRPr="006466AF" w:rsidRDefault="00D66C33" w:rsidP="000F5478">
            <w:pPr>
              <w:spacing w:after="0" w:line="240" w:lineRule="auto"/>
              <w:rPr>
                <w:rFonts w:ascii="Times New Roman" w:hAnsi="Times New Roman" w:cs="Times New Roman"/>
                <w:b/>
                <w:i/>
                <w:sz w:val="20"/>
                <w:szCs w:val="20"/>
              </w:rPr>
            </w:pPr>
            <w:r w:rsidRPr="006466AF">
              <w:rPr>
                <w:rFonts w:ascii="Times New Roman" w:hAnsi="Times New Roman" w:cs="Times New Roman"/>
                <w:b/>
                <w:i/>
                <w:color w:val="000000"/>
                <w:sz w:val="20"/>
                <w:szCs w:val="20"/>
              </w:rPr>
              <w:t xml:space="preserve">Seventh Operational Phase </w:t>
            </w:r>
            <w:r w:rsidR="00D71F6A" w:rsidRPr="006466AF">
              <w:rPr>
                <w:rFonts w:ascii="Times New Roman" w:hAnsi="Times New Roman" w:cs="Times New Roman"/>
                <w:b/>
                <w:i/>
                <w:color w:val="000000"/>
                <w:sz w:val="20"/>
                <w:szCs w:val="20"/>
              </w:rPr>
              <w:t xml:space="preserve">of the GEF Small Grants Programme </w:t>
            </w:r>
            <w:r w:rsidRPr="006466AF">
              <w:rPr>
                <w:rFonts w:ascii="Times New Roman" w:hAnsi="Times New Roman" w:cs="Times New Roman"/>
                <w:b/>
                <w:i/>
                <w:color w:val="000000"/>
                <w:sz w:val="20"/>
                <w:szCs w:val="20"/>
              </w:rPr>
              <w:t>in India</w:t>
            </w:r>
          </w:p>
        </w:tc>
      </w:tr>
      <w:tr w:rsidR="00D66C33" w:rsidRPr="00A3612C" w:rsidTr="006466AF">
        <w:tc>
          <w:tcPr>
            <w:tcW w:w="1851"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Country(</w:t>
            </w:r>
            <w:proofErr w:type="spellStart"/>
            <w:r w:rsidRPr="00A3612C">
              <w:rPr>
                <w:rFonts w:ascii="Times New Roman" w:hAnsi="Times New Roman" w:cs="Times New Roman"/>
                <w:sz w:val="20"/>
                <w:szCs w:val="20"/>
              </w:rPr>
              <w:t>ies</w:t>
            </w:r>
            <w:proofErr w:type="spellEnd"/>
            <w:r w:rsidRPr="00A3612C">
              <w:rPr>
                <w:rFonts w:ascii="Times New Roman" w:hAnsi="Times New Roman" w:cs="Times New Roman"/>
                <w:sz w:val="20"/>
                <w:szCs w:val="20"/>
              </w:rPr>
              <w:t>)</w:t>
            </w:r>
          </w:p>
        </w:tc>
        <w:tc>
          <w:tcPr>
            <w:tcW w:w="2824"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 xml:space="preserve">India </w:t>
            </w:r>
          </w:p>
        </w:tc>
        <w:tc>
          <w:tcPr>
            <w:tcW w:w="2700"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GEF Project ID</w:t>
            </w:r>
          </w:p>
        </w:tc>
        <w:tc>
          <w:tcPr>
            <w:tcW w:w="1976" w:type="dxa"/>
          </w:tcPr>
          <w:p w:rsidR="00D66C33" w:rsidRPr="00A3612C" w:rsidRDefault="00C31A81" w:rsidP="000F5478">
            <w:pPr>
              <w:spacing w:after="0" w:line="240" w:lineRule="auto"/>
              <w:rPr>
                <w:rFonts w:ascii="Times New Roman" w:hAnsi="Times New Roman" w:cs="Times New Roman"/>
                <w:sz w:val="20"/>
                <w:szCs w:val="20"/>
              </w:rPr>
            </w:pPr>
            <w:r>
              <w:rPr>
                <w:rFonts w:ascii="Times New Roman" w:hAnsi="Times New Roman" w:cs="Times New Roman"/>
                <w:sz w:val="20"/>
                <w:szCs w:val="20"/>
              </w:rPr>
              <w:t>10125</w:t>
            </w:r>
          </w:p>
        </w:tc>
      </w:tr>
      <w:tr w:rsidR="00D66C33" w:rsidRPr="00A3612C" w:rsidTr="006466AF">
        <w:tc>
          <w:tcPr>
            <w:tcW w:w="1851"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GEF Agency(</w:t>
            </w:r>
            <w:proofErr w:type="spellStart"/>
            <w:r w:rsidRPr="00A3612C">
              <w:rPr>
                <w:rFonts w:ascii="Times New Roman" w:hAnsi="Times New Roman" w:cs="Times New Roman"/>
                <w:sz w:val="20"/>
                <w:szCs w:val="20"/>
              </w:rPr>
              <w:t>ies</w:t>
            </w:r>
            <w:proofErr w:type="spellEnd"/>
            <w:r w:rsidRPr="00A3612C">
              <w:rPr>
                <w:rFonts w:ascii="Times New Roman" w:hAnsi="Times New Roman" w:cs="Times New Roman"/>
                <w:sz w:val="20"/>
                <w:szCs w:val="20"/>
              </w:rPr>
              <w:t>)</w:t>
            </w:r>
          </w:p>
        </w:tc>
        <w:tc>
          <w:tcPr>
            <w:tcW w:w="2824"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UNDP</w:t>
            </w:r>
          </w:p>
        </w:tc>
        <w:tc>
          <w:tcPr>
            <w:tcW w:w="2700"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GEF Agency Project ID</w:t>
            </w:r>
          </w:p>
        </w:tc>
        <w:tc>
          <w:tcPr>
            <w:tcW w:w="1976" w:type="dxa"/>
          </w:tcPr>
          <w:p w:rsidR="00D66C33" w:rsidRPr="00A3612C" w:rsidRDefault="006F0FC2" w:rsidP="000F5478">
            <w:pPr>
              <w:spacing w:after="0" w:line="240" w:lineRule="auto"/>
              <w:rPr>
                <w:rFonts w:ascii="Times New Roman" w:hAnsi="Times New Roman" w:cs="Times New Roman"/>
                <w:sz w:val="20"/>
                <w:szCs w:val="20"/>
              </w:rPr>
            </w:pPr>
            <w:r>
              <w:rPr>
                <w:rFonts w:ascii="Times New Roman" w:hAnsi="Times New Roman" w:cs="Times New Roman"/>
                <w:sz w:val="20"/>
                <w:szCs w:val="20"/>
              </w:rPr>
              <w:t>6253</w:t>
            </w:r>
          </w:p>
        </w:tc>
      </w:tr>
      <w:tr w:rsidR="00D66C33" w:rsidRPr="00A3612C" w:rsidTr="006466AF">
        <w:tc>
          <w:tcPr>
            <w:tcW w:w="1851"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Project Executing Entity(s)</w:t>
            </w:r>
          </w:p>
        </w:tc>
        <w:tc>
          <w:tcPr>
            <w:tcW w:w="2824"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Centre for Environment Education (CEE)</w:t>
            </w:r>
          </w:p>
        </w:tc>
        <w:tc>
          <w:tcPr>
            <w:tcW w:w="2700"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 xml:space="preserve">Submission Date </w:t>
            </w:r>
          </w:p>
        </w:tc>
        <w:tc>
          <w:tcPr>
            <w:tcW w:w="1976" w:type="dxa"/>
          </w:tcPr>
          <w:p w:rsidR="00D66C33" w:rsidRPr="00A3612C" w:rsidRDefault="00D66C33" w:rsidP="000F5478">
            <w:pPr>
              <w:spacing w:after="0" w:line="240" w:lineRule="auto"/>
              <w:rPr>
                <w:rFonts w:ascii="Times New Roman" w:hAnsi="Times New Roman" w:cs="Times New Roman"/>
                <w:sz w:val="20"/>
                <w:szCs w:val="20"/>
              </w:rPr>
            </w:pPr>
          </w:p>
        </w:tc>
      </w:tr>
      <w:tr w:rsidR="00D66C33" w:rsidRPr="00A3612C" w:rsidTr="006466AF">
        <w:trPr>
          <w:trHeight w:val="349"/>
        </w:trPr>
        <w:tc>
          <w:tcPr>
            <w:tcW w:w="1851"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 xml:space="preserve">GEF Focal Areas </w:t>
            </w:r>
          </w:p>
        </w:tc>
        <w:tc>
          <w:tcPr>
            <w:tcW w:w="2824"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Multifocal areas</w:t>
            </w:r>
          </w:p>
        </w:tc>
        <w:tc>
          <w:tcPr>
            <w:tcW w:w="2700" w:type="dxa"/>
          </w:tcPr>
          <w:p w:rsidR="00D66C33" w:rsidRPr="00A3612C" w:rsidRDefault="00AA52EF" w:rsidP="000F5478">
            <w:pPr>
              <w:spacing w:after="0" w:line="240" w:lineRule="auto"/>
              <w:rPr>
                <w:rFonts w:ascii="Times New Roman" w:hAnsi="Times New Roman" w:cs="Times New Roman"/>
                <w:sz w:val="20"/>
                <w:szCs w:val="20"/>
              </w:rPr>
            </w:pPr>
            <w:r>
              <w:rPr>
                <w:rFonts w:ascii="Times New Roman" w:hAnsi="Times New Roman" w:cs="Times New Roman"/>
                <w:sz w:val="20"/>
                <w:szCs w:val="20"/>
              </w:rPr>
              <w:t>Project Duration</w:t>
            </w:r>
          </w:p>
        </w:tc>
        <w:tc>
          <w:tcPr>
            <w:tcW w:w="1976" w:type="dxa"/>
          </w:tcPr>
          <w:p w:rsidR="00D66C33" w:rsidRPr="00A3612C" w:rsidRDefault="00D66C33" w:rsidP="000F5478">
            <w:pPr>
              <w:spacing w:after="0" w:line="240" w:lineRule="auto"/>
              <w:rPr>
                <w:rFonts w:ascii="Times New Roman" w:hAnsi="Times New Roman" w:cs="Times New Roman"/>
                <w:sz w:val="20"/>
                <w:szCs w:val="20"/>
              </w:rPr>
            </w:pPr>
            <w:r w:rsidRPr="00A3612C">
              <w:rPr>
                <w:rFonts w:ascii="Times New Roman" w:hAnsi="Times New Roman" w:cs="Times New Roman"/>
                <w:sz w:val="20"/>
                <w:szCs w:val="20"/>
              </w:rPr>
              <w:t xml:space="preserve">48 Months </w:t>
            </w:r>
          </w:p>
        </w:tc>
      </w:tr>
    </w:tbl>
    <w:p w:rsidR="00987936" w:rsidRPr="00A3612C" w:rsidRDefault="00987936" w:rsidP="007168C1">
      <w:pPr>
        <w:spacing w:after="0"/>
        <w:rPr>
          <w:rFonts w:ascii="Times New Roman" w:hAnsi="Times New Roman" w:cs="Times New Roman"/>
          <w:sz w:val="20"/>
          <w:szCs w:val="20"/>
        </w:rPr>
      </w:pPr>
    </w:p>
    <w:p w:rsidR="00987936" w:rsidRPr="00A3612C" w:rsidRDefault="00D66C33" w:rsidP="007168C1">
      <w:pPr>
        <w:pStyle w:val="ListParagraph"/>
        <w:numPr>
          <w:ilvl w:val="0"/>
          <w:numId w:val="1"/>
        </w:numPr>
        <w:spacing w:after="0"/>
        <w:rPr>
          <w:rFonts w:ascii="Times New Roman" w:hAnsi="Times New Roman" w:cs="Times New Roman"/>
          <w:b/>
          <w:sz w:val="20"/>
          <w:szCs w:val="20"/>
        </w:rPr>
      </w:pPr>
      <w:r w:rsidRPr="00A3612C">
        <w:rPr>
          <w:rFonts w:ascii="Times New Roman" w:hAnsi="Times New Roman" w:cs="Times New Roman"/>
          <w:b/>
          <w:sz w:val="20"/>
          <w:szCs w:val="20"/>
        </w:rPr>
        <w:t>INDICATIVE FOCAL/NON FOCAL AREA ELEMENTS</w:t>
      </w:r>
    </w:p>
    <w:p w:rsidR="00D66C33" w:rsidRPr="00A3612C" w:rsidRDefault="00D66C33" w:rsidP="007168C1">
      <w:pPr>
        <w:pStyle w:val="ListParagraph"/>
        <w:spacing w:after="0"/>
        <w:rPr>
          <w:rFonts w:ascii="Times New Roman" w:hAnsi="Times New Roman" w:cs="Times New Roman"/>
          <w:b/>
          <w:sz w:val="20"/>
          <w:szCs w:val="20"/>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560"/>
        <w:gridCol w:w="2013"/>
      </w:tblGrid>
      <w:tr w:rsidR="00287857" w:rsidRPr="00A3612C" w:rsidTr="00A3612C">
        <w:tc>
          <w:tcPr>
            <w:tcW w:w="4111" w:type="dxa"/>
            <w:vMerge w:val="restart"/>
          </w:tcPr>
          <w:p w:rsidR="00287857" w:rsidRPr="00A3612C" w:rsidRDefault="00287857" w:rsidP="000F5478">
            <w:pPr>
              <w:spacing w:after="0" w:line="240" w:lineRule="auto"/>
              <w:rPr>
                <w:rFonts w:ascii="Times New Roman" w:hAnsi="Times New Roman" w:cs="Times New Roman"/>
                <w:b/>
                <w:sz w:val="20"/>
                <w:szCs w:val="20"/>
              </w:rPr>
            </w:pPr>
            <w:r w:rsidRPr="00A3612C">
              <w:rPr>
                <w:rFonts w:ascii="Times New Roman" w:hAnsi="Times New Roman" w:cs="Times New Roman"/>
                <w:b/>
                <w:sz w:val="20"/>
                <w:szCs w:val="20"/>
              </w:rPr>
              <w:t xml:space="preserve">Programming  Directions </w:t>
            </w:r>
          </w:p>
        </w:tc>
        <w:tc>
          <w:tcPr>
            <w:tcW w:w="1701" w:type="dxa"/>
            <w:vMerge w:val="restart"/>
          </w:tcPr>
          <w:p w:rsidR="00287857" w:rsidRPr="00A3612C" w:rsidRDefault="00287857" w:rsidP="000F5478">
            <w:pPr>
              <w:spacing w:after="0" w:line="240" w:lineRule="auto"/>
              <w:rPr>
                <w:rFonts w:ascii="Times New Roman" w:hAnsi="Times New Roman" w:cs="Times New Roman"/>
                <w:b/>
                <w:sz w:val="20"/>
                <w:szCs w:val="20"/>
              </w:rPr>
            </w:pPr>
            <w:r w:rsidRPr="00A3612C">
              <w:rPr>
                <w:rFonts w:ascii="Times New Roman" w:hAnsi="Times New Roman" w:cs="Times New Roman"/>
                <w:b/>
                <w:sz w:val="20"/>
                <w:szCs w:val="20"/>
              </w:rPr>
              <w:t xml:space="preserve">Trust Fund </w:t>
            </w:r>
          </w:p>
        </w:tc>
        <w:tc>
          <w:tcPr>
            <w:tcW w:w="3573" w:type="dxa"/>
            <w:gridSpan w:val="2"/>
          </w:tcPr>
          <w:p w:rsidR="00287857" w:rsidRPr="00A3612C" w:rsidRDefault="00287857" w:rsidP="000F5478">
            <w:pPr>
              <w:spacing w:after="0" w:line="240" w:lineRule="auto"/>
              <w:jc w:val="center"/>
              <w:rPr>
                <w:rFonts w:ascii="Times New Roman" w:hAnsi="Times New Roman" w:cs="Times New Roman"/>
                <w:b/>
                <w:sz w:val="20"/>
                <w:szCs w:val="20"/>
              </w:rPr>
            </w:pPr>
            <w:r w:rsidRPr="00A3612C">
              <w:rPr>
                <w:rFonts w:ascii="Times New Roman" w:hAnsi="Times New Roman" w:cs="Times New Roman"/>
                <w:b/>
                <w:sz w:val="20"/>
                <w:szCs w:val="20"/>
              </w:rPr>
              <w:t>In USD</w:t>
            </w:r>
          </w:p>
        </w:tc>
      </w:tr>
      <w:tr w:rsidR="00287857" w:rsidRPr="00A3612C" w:rsidTr="00C46F6B">
        <w:trPr>
          <w:trHeight w:val="583"/>
        </w:trPr>
        <w:tc>
          <w:tcPr>
            <w:tcW w:w="4111" w:type="dxa"/>
            <w:vMerge/>
          </w:tcPr>
          <w:p w:rsidR="00287857" w:rsidRPr="00A3612C" w:rsidRDefault="00287857" w:rsidP="000F5478">
            <w:pPr>
              <w:spacing w:after="0" w:line="240" w:lineRule="auto"/>
              <w:rPr>
                <w:rFonts w:ascii="Times New Roman" w:hAnsi="Times New Roman" w:cs="Times New Roman"/>
                <w:b/>
                <w:sz w:val="20"/>
                <w:szCs w:val="20"/>
              </w:rPr>
            </w:pPr>
          </w:p>
        </w:tc>
        <w:tc>
          <w:tcPr>
            <w:tcW w:w="1701" w:type="dxa"/>
            <w:vMerge/>
          </w:tcPr>
          <w:p w:rsidR="00287857" w:rsidRPr="00A3612C" w:rsidRDefault="00287857" w:rsidP="000F5478">
            <w:pPr>
              <w:spacing w:after="0" w:line="240" w:lineRule="auto"/>
              <w:rPr>
                <w:rFonts w:ascii="Times New Roman" w:hAnsi="Times New Roman" w:cs="Times New Roman"/>
                <w:b/>
                <w:sz w:val="20"/>
                <w:szCs w:val="20"/>
              </w:rPr>
            </w:pPr>
          </w:p>
        </w:tc>
        <w:tc>
          <w:tcPr>
            <w:tcW w:w="1560" w:type="dxa"/>
            <w:shd w:val="clear" w:color="auto" w:fill="auto"/>
          </w:tcPr>
          <w:p w:rsidR="00287857" w:rsidRPr="00A3612C" w:rsidRDefault="00287857" w:rsidP="000F5478">
            <w:pPr>
              <w:spacing w:after="0" w:line="240" w:lineRule="auto"/>
              <w:rPr>
                <w:rFonts w:ascii="Times New Roman" w:hAnsi="Times New Roman" w:cs="Times New Roman"/>
                <w:b/>
                <w:sz w:val="20"/>
                <w:szCs w:val="20"/>
              </w:rPr>
            </w:pPr>
            <w:r w:rsidRPr="00A3612C">
              <w:rPr>
                <w:rFonts w:ascii="Times New Roman" w:hAnsi="Times New Roman" w:cs="Times New Roman"/>
                <w:b/>
                <w:sz w:val="20"/>
                <w:szCs w:val="20"/>
              </w:rPr>
              <w:t xml:space="preserve">GEF Project Financing </w:t>
            </w:r>
          </w:p>
        </w:tc>
        <w:tc>
          <w:tcPr>
            <w:tcW w:w="2013" w:type="dxa"/>
          </w:tcPr>
          <w:p w:rsidR="00287857" w:rsidRPr="00A3612C" w:rsidRDefault="00287857" w:rsidP="000F5478">
            <w:pPr>
              <w:spacing w:after="0" w:line="240" w:lineRule="auto"/>
              <w:rPr>
                <w:rFonts w:ascii="Times New Roman" w:hAnsi="Times New Roman" w:cs="Times New Roman"/>
                <w:b/>
                <w:sz w:val="20"/>
                <w:szCs w:val="20"/>
              </w:rPr>
            </w:pPr>
            <w:r w:rsidRPr="00A3612C">
              <w:rPr>
                <w:rFonts w:ascii="Times New Roman" w:hAnsi="Times New Roman" w:cs="Times New Roman"/>
                <w:b/>
                <w:sz w:val="20"/>
                <w:szCs w:val="20"/>
              </w:rPr>
              <w:t xml:space="preserve">Co-Financing </w:t>
            </w:r>
          </w:p>
        </w:tc>
      </w:tr>
      <w:tr w:rsidR="00287857" w:rsidRPr="00E2050D" w:rsidTr="00A3612C">
        <w:tc>
          <w:tcPr>
            <w:tcW w:w="4111" w:type="dxa"/>
          </w:tcPr>
          <w:p w:rsidR="00287857" w:rsidRPr="00E2050D" w:rsidRDefault="00E176B3" w:rsidP="000F5478">
            <w:pPr>
              <w:spacing w:after="0" w:line="240" w:lineRule="auto"/>
              <w:rPr>
                <w:rFonts w:ascii="Times New Roman" w:hAnsi="Times New Roman" w:cs="Times New Roman"/>
                <w:color w:val="000000" w:themeColor="text1"/>
                <w:sz w:val="20"/>
                <w:szCs w:val="20"/>
              </w:rPr>
            </w:pPr>
            <w:r w:rsidRPr="00692411">
              <w:rPr>
                <w:rFonts w:ascii="Times New Roman" w:hAnsi="Times New Roman" w:cs="Times New Roman"/>
                <w:color w:val="000000"/>
                <w:sz w:val="20"/>
                <w:szCs w:val="20"/>
              </w:rPr>
              <w:t>BD 1</w:t>
            </w:r>
            <w:r w:rsidR="00692411" w:rsidRPr="00692411">
              <w:rPr>
                <w:rFonts w:ascii="Times New Roman" w:hAnsi="Times New Roman" w:cs="Times New Roman"/>
                <w:color w:val="000000"/>
                <w:sz w:val="20"/>
                <w:szCs w:val="20"/>
              </w:rPr>
              <w:t>-1</w:t>
            </w:r>
            <w:r w:rsidR="00067A94" w:rsidRPr="00692411">
              <w:rPr>
                <w:rFonts w:ascii="Times New Roman" w:hAnsi="Times New Roman" w:cs="Times New Roman"/>
                <w:color w:val="000000"/>
                <w:sz w:val="20"/>
                <w:szCs w:val="20"/>
              </w:rPr>
              <w:t xml:space="preserve"> -</w:t>
            </w:r>
            <w:r w:rsidRPr="005C30F6">
              <w:rPr>
                <w:rFonts w:ascii="Times New Roman" w:hAnsi="Times New Roman" w:cs="Times New Roman"/>
                <w:color w:val="000000"/>
                <w:sz w:val="20"/>
                <w:szCs w:val="20"/>
              </w:rPr>
              <w:t xml:space="preserve"> Mainstream biodiversity across sectors as well as landscapes and seascapes through biodiversity mainstreaming in priority sectors</w:t>
            </w:r>
            <w:r w:rsidDel="00E176B3">
              <w:rPr>
                <w:rFonts w:ascii="Times New Roman" w:hAnsi="Times New Roman" w:cs="Times New Roman"/>
                <w:color w:val="000000"/>
                <w:sz w:val="20"/>
                <w:szCs w:val="20"/>
              </w:rPr>
              <w:t xml:space="preserve"> </w:t>
            </w:r>
          </w:p>
        </w:tc>
        <w:tc>
          <w:tcPr>
            <w:tcW w:w="1701" w:type="dxa"/>
            <w:shd w:val="clear" w:color="auto" w:fill="auto"/>
          </w:tcPr>
          <w:p w:rsidR="00287857" w:rsidRPr="00E2050D" w:rsidRDefault="00287857" w:rsidP="000F5478">
            <w:pPr>
              <w:spacing w:after="0" w:line="240" w:lineRule="auto"/>
              <w:rPr>
                <w:rFonts w:ascii="Times New Roman" w:hAnsi="Times New Roman" w:cs="Times New Roman"/>
                <w:color w:val="000000" w:themeColor="text1"/>
                <w:sz w:val="20"/>
                <w:szCs w:val="20"/>
              </w:rPr>
            </w:pPr>
            <w:r w:rsidRPr="00E2050D">
              <w:rPr>
                <w:rFonts w:ascii="Times New Roman" w:hAnsi="Times New Roman" w:cs="Times New Roman"/>
                <w:color w:val="000000" w:themeColor="text1"/>
                <w:sz w:val="20"/>
                <w:szCs w:val="20"/>
              </w:rPr>
              <w:t>GEF</w:t>
            </w:r>
          </w:p>
        </w:tc>
        <w:tc>
          <w:tcPr>
            <w:tcW w:w="1560" w:type="dxa"/>
            <w:shd w:val="clear" w:color="auto" w:fill="auto"/>
          </w:tcPr>
          <w:p w:rsidR="00287857" w:rsidRPr="005A47EA" w:rsidRDefault="00C16628" w:rsidP="00C46F6B">
            <w:pPr>
              <w:spacing w:after="0" w:line="240" w:lineRule="auto"/>
              <w:jc w:val="right"/>
              <w:rPr>
                <w:rFonts w:ascii="Times New Roman" w:eastAsia="Times New Roman" w:hAnsi="Times New Roman" w:cs="Times New Roman"/>
                <w:color w:val="000000" w:themeColor="text1"/>
                <w:sz w:val="20"/>
                <w:szCs w:val="20"/>
              </w:rPr>
            </w:pPr>
            <w:r w:rsidRPr="005A47EA">
              <w:rPr>
                <w:rFonts w:ascii="Times New Roman" w:eastAsia="Times New Roman" w:hAnsi="Times New Roman" w:cs="Times New Roman"/>
                <w:color w:val="000000" w:themeColor="text1"/>
                <w:sz w:val="20"/>
                <w:szCs w:val="20"/>
              </w:rPr>
              <w:t>2,147</w:t>
            </w:r>
            <w:r w:rsidR="00C46F6B" w:rsidRPr="005A47EA">
              <w:rPr>
                <w:rFonts w:ascii="Times New Roman" w:eastAsia="Times New Roman" w:hAnsi="Times New Roman" w:cs="Times New Roman"/>
                <w:color w:val="000000" w:themeColor="text1"/>
                <w:sz w:val="20"/>
                <w:szCs w:val="20"/>
              </w:rPr>
              <w:t>,</w:t>
            </w:r>
            <w:r w:rsidRPr="005A47EA">
              <w:rPr>
                <w:rFonts w:ascii="Times New Roman" w:eastAsia="Times New Roman" w:hAnsi="Times New Roman" w:cs="Times New Roman"/>
                <w:color w:val="000000" w:themeColor="text1"/>
                <w:sz w:val="20"/>
                <w:szCs w:val="20"/>
              </w:rPr>
              <w:t>946</w:t>
            </w:r>
          </w:p>
        </w:tc>
        <w:tc>
          <w:tcPr>
            <w:tcW w:w="2013" w:type="dxa"/>
            <w:shd w:val="clear" w:color="auto" w:fill="auto"/>
          </w:tcPr>
          <w:p w:rsidR="00287857" w:rsidRPr="00E2050D" w:rsidRDefault="00287857" w:rsidP="00C46F6B">
            <w:pPr>
              <w:spacing w:after="0" w:line="240" w:lineRule="auto"/>
              <w:jc w:val="right"/>
              <w:rPr>
                <w:rFonts w:ascii="Times New Roman" w:eastAsia="Times New Roman" w:hAnsi="Times New Roman" w:cs="Times New Roman"/>
                <w:color w:val="000000" w:themeColor="text1"/>
                <w:sz w:val="20"/>
                <w:szCs w:val="20"/>
              </w:rPr>
            </w:pPr>
            <w:r w:rsidRPr="00E2050D">
              <w:rPr>
                <w:rFonts w:ascii="Times New Roman" w:eastAsia="Times New Roman" w:hAnsi="Times New Roman" w:cs="Times New Roman"/>
                <w:color w:val="000000" w:themeColor="text1"/>
                <w:sz w:val="20"/>
                <w:szCs w:val="20"/>
                <w:lang w:val="en-US"/>
              </w:rPr>
              <w:t>3,500,000</w:t>
            </w:r>
          </w:p>
        </w:tc>
      </w:tr>
      <w:tr w:rsidR="00287857" w:rsidRPr="00E2050D" w:rsidTr="00A3612C">
        <w:tc>
          <w:tcPr>
            <w:tcW w:w="4111" w:type="dxa"/>
          </w:tcPr>
          <w:p w:rsidR="00287857" w:rsidRPr="00E2050D" w:rsidRDefault="001905F3" w:rsidP="000F5478">
            <w:pPr>
              <w:spacing w:after="0" w:line="240" w:lineRule="auto"/>
              <w:rPr>
                <w:rFonts w:ascii="Times New Roman" w:hAnsi="Times New Roman" w:cs="Times New Roman"/>
                <w:color w:val="000000" w:themeColor="text1"/>
                <w:sz w:val="20"/>
                <w:szCs w:val="20"/>
              </w:rPr>
            </w:pPr>
            <w:r w:rsidRPr="001905F3">
              <w:rPr>
                <w:rFonts w:ascii="Times New Roman" w:hAnsi="Times New Roman" w:cs="Times New Roman"/>
                <w:color w:val="000000"/>
                <w:sz w:val="20"/>
                <w:szCs w:val="20"/>
                <w:highlight w:val="yellow"/>
              </w:rPr>
              <w:t>CCM 1</w:t>
            </w:r>
            <w:r w:rsidR="00692411">
              <w:rPr>
                <w:rFonts w:ascii="Times New Roman" w:hAnsi="Times New Roman" w:cs="Times New Roman"/>
                <w:color w:val="000000"/>
                <w:sz w:val="20"/>
                <w:szCs w:val="20"/>
                <w:highlight w:val="yellow"/>
              </w:rPr>
              <w:t xml:space="preserve">-1 </w:t>
            </w:r>
            <w:r w:rsidRPr="001905F3">
              <w:rPr>
                <w:rFonts w:ascii="Times New Roman" w:hAnsi="Times New Roman" w:cs="Times New Roman"/>
                <w:color w:val="000000"/>
                <w:sz w:val="20"/>
                <w:szCs w:val="20"/>
                <w:highlight w:val="yellow"/>
              </w:rPr>
              <w:t xml:space="preserve"> - Promote innovation and technology transfer for sustainable energy breakthroughs</w:t>
            </w:r>
          </w:p>
        </w:tc>
        <w:tc>
          <w:tcPr>
            <w:tcW w:w="1701" w:type="dxa"/>
          </w:tcPr>
          <w:p w:rsidR="00287857" w:rsidRPr="00E2050D" w:rsidRDefault="00287857" w:rsidP="000F5478">
            <w:pPr>
              <w:spacing w:after="0" w:line="240" w:lineRule="auto"/>
              <w:rPr>
                <w:rFonts w:ascii="Times New Roman" w:hAnsi="Times New Roman" w:cs="Times New Roman"/>
                <w:color w:val="000000" w:themeColor="text1"/>
                <w:sz w:val="20"/>
                <w:szCs w:val="20"/>
              </w:rPr>
            </w:pPr>
            <w:r w:rsidRPr="00E2050D">
              <w:rPr>
                <w:rFonts w:ascii="Times New Roman" w:hAnsi="Times New Roman" w:cs="Times New Roman"/>
                <w:color w:val="000000" w:themeColor="text1"/>
                <w:sz w:val="20"/>
                <w:szCs w:val="20"/>
              </w:rPr>
              <w:t>GEF</w:t>
            </w:r>
          </w:p>
        </w:tc>
        <w:tc>
          <w:tcPr>
            <w:tcW w:w="1560" w:type="dxa"/>
            <w:shd w:val="clear" w:color="auto" w:fill="auto"/>
          </w:tcPr>
          <w:p w:rsidR="00287857" w:rsidRPr="005A47EA" w:rsidRDefault="00C75655" w:rsidP="00C46F6B">
            <w:pPr>
              <w:spacing w:after="0" w:line="240" w:lineRule="auto"/>
              <w:jc w:val="right"/>
              <w:rPr>
                <w:rFonts w:ascii="Times New Roman" w:eastAsia="Times New Roman" w:hAnsi="Times New Roman" w:cs="Times New Roman"/>
                <w:color w:val="000000" w:themeColor="text1"/>
                <w:sz w:val="20"/>
                <w:szCs w:val="20"/>
              </w:rPr>
            </w:pPr>
            <w:r w:rsidRPr="005A47EA">
              <w:rPr>
                <w:rFonts w:ascii="Times New Roman" w:eastAsia="Times New Roman" w:hAnsi="Times New Roman" w:cs="Times New Roman"/>
                <w:color w:val="000000" w:themeColor="text1"/>
                <w:sz w:val="20"/>
                <w:szCs w:val="20"/>
              </w:rPr>
              <w:t>1,</w:t>
            </w:r>
            <w:r w:rsidR="00C46F6B" w:rsidRPr="005A47EA">
              <w:rPr>
                <w:rFonts w:ascii="Times New Roman" w:eastAsia="Times New Roman" w:hAnsi="Times New Roman" w:cs="Times New Roman"/>
                <w:color w:val="000000" w:themeColor="text1"/>
                <w:sz w:val="20"/>
                <w:szCs w:val="20"/>
              </w:rPr>
              <w:t>47</w:t>
            </w:r>
            <w:r w:rsidR="00C16628" w:rsidRPr="005A47EA">
              <w:rPr>
                <w:rFonts w:ascii="Times New Roman" w:eastAsia="Times New Roman" w:hAnsi="Times New Roman" w:cs="Times New Roman"/>
                <w:color w:val="000000" w:themeColor="text1"/>
                <w:sz w:val="20"/>
                <w:szCs w:val="20"/>
              </w:rPr>
              <w:t>6</w:t>
            </w:r>
            <w:r w:rsidR="00C46F6B" w:rsidRPr="005A47EA">
              <w:rPr>
                <w:rFonts w:ascii="Times New Roman" w:eastAsia="Times New Roman" w:hAnsi="Times New Roman" w:cs="Times New Roman"/>
                <w:color w:val="000000" w:themeColor="text1"/>
                <w:sz w:val="20"/>
                <w:szCs w:val="20"/>
              </w:rPr>
              <w:t>,</w:t>
            </w:r>
            <w:r w:rsidR="00C16628" w:rsidRPr="005A47EA">
              <w:rPr>
                <w:rFonts w:ascii="Times New Roman" w:eastAsia="Times New Roman" w:hAnsi="Times New Roman" w:cs="Times New Roman"/>
                <w:color w:val="000000" w:themeColor="text1"/>
                <w:sz w:val="20"/>
                <w:szCs w:val="20"/>
              </w:rPr>
              <w:t>712</w:t>
            </w:r>
          </w:p>
        </w:tc>
        <w:tc>
          <w:tcPr>
            <w:tcW w:w="2013" w:type="dxa"/>
            <w:shd w:val="clear" w:color="auto" w:fill="auto"/>
          </w:tcPr>
          <w:p w:rsidR="00287857" w:rsidRPr="00E2050D" w:rsidRDefault="00287857" w:rsidP="00C46F6B">
            <w:pPr>
              <w:spacing w:after="0" w:line="240" w:lineRule="auto"/>
              <w:jc w:val="right"/>
              <w:rPr>
                <w:rFonts w:ascii="Times New Roman" w:eastAsia="Times New Roman" w:hAnsi="Times New Roman" w:cs="Times New Roman"/>
                <w:color w:val="000000" w:themeColor="text1"/>
                <w:sz w:val="20"/>
                <w:szCs w:val="20"/>
              </w:rPr>
            </w:pPr>
            <w:r w:rsidRPr="00E2050D">
              <w:rPr>
                <w:rFonts w:ascii="Times New Roman" w:eastAsia="Times New Roman" w:hAnsi="Times New Roman" w:cs="Times New Roman"/>
                <w:color w:val="000000" w:themeColor="text1"/>
                <w:sz w:val="20"/>
                <w:szCs w:val="20"/>
                <w:lang w:val="en-US"/>
              </w:rPr>
              <w:t>4,250,000</w:t>
            </w:r>
          </w:p>
        </w:tc>
      </w:tr>
      <w:tr w:rsidR="00287857" w:rsidRPr="00E2050D" w:rsidTr="00692411">
        <w:tc>
          <w:tcPr>
            <w:tcW w:w="4111" w:type="dxa"/>
            <w:shd w:val="clear" w:color="auto" w:fill="auto"/>
          </w:tcPr>
          <w:p w:rsidR="00287857" w:rsidRPr="00692411" w:rsidRDefault="00E176B3" w:rsidP="000F5478">
            <w:pPr>
              <w:spacing w:after="0" w:line="240" w:lineRule="auto"/>
              <w:rPr>
                <w:rFonts w:ascii="Times New Roman" w:hAnsi="Times New Roman" w:cs="Times New Roman"/>
                <w:color w:val="000000"/>
                <w:sz w:val="20"/>
                <w:szCs w:val="20"/>
              </w:rPr>
            </w:pPr>
            <w:r w:rsidRPr="00692411">
              <w:rPr>
                <w:rFonts w:ascii="Times New Roman" w:hAnsi="Times New Roman" w:cs="Times New Roman"/>
                <w:color w:val="000000"/>
                <w:sz w:val="20"/>
                <w:szCs w:val="20"/>
              </w:rPr>
              <w:t xml:space="preserve">LD </w:t>
            </w:r>
            <w:r w:rsidR="00692411" w:rsidRPr="00692411">
              <w:rPr>
                <w:rFonts w:ascii="Times New Roman" w:hAnsi="Times New Roman" w:cs="Times New Roman"/>
                <w:color w:val="000000"/>
                <w:sz w:val="20"/>
                <w:szCs w:val="20"/>
              </w:rPr>
              <w:t>1-1</w:t>
            </w:r>
            <w:r w:rsidR="00067A94" w:rsidRPr="00692411">
              <w:rPr>
                <w:rFonts w:ascii="Times New Roman" w:hAnsi="Times New Roman" w:cs="Times New Roman"/>
                <w:color w:val="000000"/>
                <w:sz w:val="20"/>
                <w:szCs w:val="20"/>
              </w:rPr>
              <w:t xml:space="preserve"> -</w:t>
            </w:r>
            <w:r w:rsidRPr="00692411">
              <w:rPr>
                <w:rFonts w:ascii="Times New Roman" w:hAnsi="Times New Roman" w:cs="Times New Roman"/>
                <w:color w:val="000000"/>
                <w:sz w:val="20"/>
                <w:szCs w:val="20"/>
              </w:rPr>
              <w:t xml:space="preserve"> </w:t>
            </w:r>
            <w:r w:rsidR="00067A94" w:rsidRPr="00692411">
              <w:rPr>
                <w:rFonts w:ascii="Times New Roman" w:hAnsi="Times New Roman" w:cs="Times New Roman"/>
                <w:color w:val="000000"/>
                <w:sz w:val="20"/>
                <w:szCs w:val="20"/>
              </w:rPr>
              <w:t xml:space="preserve">Creating an enabling environment to support voluntary LDN target implementation </w:t>
            </w:r>
          </w:p>
        </w:tc>
        <w:tc>
          <w:tcPr>
            <w:tcW w:w="1701" w:type="dxa"/>
          </w:tcPr>
          <w:p w:rsidR="00287857" w:rsidRPr="00E2050D" w:rsidRDefault="00287857" w:rsidP="000F5478">
            <w:pPr>
              <w:spacing w:after="0" w:line="240" w:lineRule="auto"/>
              <w:rPr>
                <w:rFonts w:ascii="Times New Roman" w:hAnsi="Times New Roman" w:cs="Times New Roman"/>
                <w:color w:val="000000" w:themeColor="text1"/>
                <w:sz w:val="20"/>
                <w:szCs w:val="20"/>
              </w:rPr>
            </w:pPr>
            <w:r w:rsidRPr="00E2050D">
              <w:rPr>
                <w:rFonts w:ascii="Times New Roman" w:hAnsi="Times New Roman" w:cs="Times New Roman"/>
                <w:color w:val="000000" w:themeColor="text1"/>
                <w:sz w:val="20"/>
                <w:szCs w:val="20"/>
              </w:rPr>
              <w:t>GEF</w:t>
            </w:r>
          </w:p>
        </w:tc>
        <w:tc>
          <w:tcPr>
            <w:tcW w:w="1560" w:type="dxa"/>
            <w:shd w:val="clear" w:color="auto" w:fill="auto"/>
          </w:tcPr>
          <w:p w:rsidR="00287857" w:rsidRPr="005A47EA" w:rsidRDefault="00C46F6B" w:rsidP="00C46F6B">
            <w:pPr>
              <w:spacing w:after="0" w:line="240" w:lineRule="auto"/>
              <w:jc w:val="right"/>
              <w:rPr>
                <w:rFonts w:ascii="Times New Roman" w:eastAsia="Times New Roman" w:hAnsi="Times New Roman" w:cs="Times New Roman"/>
                <w:color w:val="000000" w:themeColor="text1"/>
                <w:sz w:val="20"/>
                <w:szCs w:val="20"/>
              </w:rPr>
            </w:pPr>
            <w:r w:rsidRPr="005A47EA">
              <w:rPr>
                <w:rFonts w:ascii="Times New Roman" w:eastAsia="Times New Roman" w:hAnsi="Times New Roman" w:cs="Times New Roman"/>
                <w:color w:val="000000" w:themeColor="text1"/>
                <w:sz w:val="20"/>
                <w:szCs w:val="20"/>
              </w:rPr>
              <w:t>850,</w:t>
            </w:r>
            <w:r w:rsidR="00C16628" w:rsidRPr="005A47EA">
              <w:rPr>
                <w:rFonts w:ascii="Times New Roman" w:eastAsia="Times New Roman" w:hAnsi="Times New Roman" w:cs="Times New Roman"/>
                <w:color w:val="000000" w:themeColor="text1"/>
                <w:sz w:val="20"/>
                <w:szCs w:val="20"/>
              </w:rPr>
              <w:t>228</w:t>
            </w:r>
          </w:p>
        </w:tc>
        <w:tc>
          <w:tcPr>
            <w:tcW w:w="2013" w:type="dxa"/>
            <w:shd w:val="clear" w:color="auto" w:fill="auto"/>
          </w:tcPr>
          <w:p w:rsidR="00287857" w:rsidRPr="00E2050D" w:rsidRDefault="00287857" w:rsidP="00C46F6B">
            <w:pPr>
              <w:spacing w:after="0" w:line="240" w:lineRule="auto"/>
              <w:jc w:val="right"/>
              <w:rPr>
                <w:rFonts w:ascii="Times New Roman" w:eastAsia="Times New Roman" w:hAnsi="Times New Roman" w:cs="Times New Roman"/>
                <w:color w:val="000000" w:themeColor="text1"/>
                <w:sz w:val="20"/>
                <w:szCs w:val="20"/>
              </w:rPr>
            </w:pPr>
            <w:r w:rsidRPr="00E2050D">
              <w:rPr>
                <w:rFonts w:ascii="Times New Roman" w:eastAsia="Times New Roman" w:hAnsi="Times New Roman" w:cs="Times New Roman"/>
                <w:color w:val="000000" w:themeColor="text1"/>
                <w:sz w:val="20"/>
                <w:szCs w:val="20"/>
                <w:lang w:val="en-US"/>
              </w:rPr>
              <w:t>3,250,000</w:t>
            </w:r>
          </w:p>
        </w:tc>
      </w:tr>
      <w:tr w:rsidR="00287857" w:rsidRPr="00A3612C" w:rsidTr="00A3612C">
        <w:tc>
          <w:tcPr>
            <w:tcW w:w="4111" w:type="dxa"/>
          </w:tcPr>
          <w:p w:rsidR="00287857" w:rsidRPr="00E2050D" w:rsidRDefault="00287857" w:rsidP="000F5478">
            <w:pPr>
              <w:spacing w:after="0" w:line="240" w:lineRule="auto"/>
              <w:rPr>
                <w:rFonts w:ascii="Times New Roman" w:hAnsi="Times New Roman" w:cs="Times New Roman"/>
                <w:sz w:val="20"/>
                <w:szCs w:val="20"/>
              </w:rPr>
            </w:pPr>
          </w:p>
        </w:tc>
        <w:tc>
          <w:tcPr>
            <w:tcW w:w="1701" w:type="dxa"/>
          </w:tcPr>
          <w:p w:rsidR="00287857" w:rsidRPr="00E2050D" w:rsidRDefault="00287857" w:rsidP="000F5478">
            <w:pPr>
              <w:spacing w:after="0" w:line="240" w:lineRule="auto"/>
              <w:rPr>
                <w:rFonts w:ascii="Times New Roman" w:hAnsi="Times New Roman" w:cs="Times New Roman"/>
                <w:b/>
                <w:sz w:val="20"/>
                <w:szCs w:val="20"/>
              </w:rPr>
            </w:pPr>
            <w:r w:rsidRPr="00E2050D">
              <w:rPr>
                <w:rFonts w:ascii="Times New Roman" w:hAnsi="Times New Roman" w:cs="Times New Roman"/>
                <w:b/>
                <w:sz w:val="20"/>
                <w:szCs w:val="20"/>
              </w:rPr>
              <w:t xml:space="preserve">Total Project Cost </w:t>
            </w:r>
          </w:p>
        </w:tc>
        <w:tc>
          <w:tcPr>
            <w:tcW w:w="1560" w:type="dxa"/>
            <w:shd w:val="clear" w:color="auto" w:fill="auto"/>
          </w:tcPr>
          <w:p w:rsidR="00287857" w:rsidRPr="005A47EA" w:rsidRDefault="007D7388" w:rsidP="00C46F6B">
            <w:pPr>
              <w:spacing w:after="0" w:line="240" w:lineRule="auto"/>
              <w:jc w:val="right"/>
              <w:rPr>
                <w:rFonts w:ascii="Times New Roman" w:eastAsia="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4,47</w:t>
            </w:r>
            <w:r w:rsidR="00C16628" w:rsidRPr="005A47EA">
              <w:rPr>
                <w:rFonts w:ascii="Times New Roman" w:hAnsi="Times New Roman" w:cs="Times New Roman"/>
                <w:b/>
                <w:color w:val="000000" w:themeColor="text1"/>
                <w:sz w:val="20"/>
                <w:szCs w:val="20"/>
              </w:rPr>
              <w:t>4,886</w:t>
            </w:r>
          </w:p>
        </w:tc>
        <w:tc>
          <w:tcPr>
            <w:tcW w:w="2013" w:type="dxa"/>
            <w:shd w:val="clear" w:color="auto" w:fill="auto"/>
          </w:tcPr>
          <w:p w:rsidR="00287857" w:rsidRPr="00A3612C" w:rsidRDefault="00287857" w:rsidP="00C46F6B">
            <w:pPr>
              <w:spacing w:after="0" w:line="240" w:lineRule="auto"/>
              <w:jc w:val="right"/>
              <w:rPr>
                <w:rFonts w:ascii="Times New Roman" w:eastAsia="Times New Roman" w:hAnsi="Times New Roman" w:cs="Times New Roman"/>
                <w:b/>
                <w:sz w:val="20"/>
                <w:szCs w:val="20"/>
              </w:rPr>
            </w:pPr>
            <w:r w:rsidRPr="00E2050D">
              <w:rPr>
                <w:rFonts w:ascii="Times New Roman" w:eastAsia="Times New Roman" w:hAnsi="Times New Roman" w:cs="Times New Roman"/>
                <w:b/>
                <w:bCs/>
                <w:sz w:val="20"/>
                <w:szCs w:val="20"/>
                <w:lang w:val="en-US"/>
              </w:rPr>
              <w:t>11,000,000</w:t>
            </w:r>
          </w:p>
        </w:tc>
      </w:tr>
    </w:tbl>
    <w:p w:rsidR="00A3612C" w:rsidRPr="00A3612C" w:rsidRDefault="00A3612C" w:rsidP="00EC7C5F">
      <w:pPr>
        <w:spacing w:after="0" w:line="240" w:lineRule="auto"/>
        <w:rPr>
          <w:rFonts w:ascii="Times New Roman" w:hAnsi="Times New Roman" w:cs="Times New Roman"/>
          <w:sz w:val="20"/>
          <w:szCs w:val="20"/>
        </w:rPr>
      </w:pPr>
    </w:p>
    <w:p w:rsidR="00A3612C" w:rsidRPr="00A3612C" w:rsidRDefault="00A3612C" w:rsidP="00EC7C5F">
      <w:pPr>
        <w:spacing w:after="0" w:line="240" w:lineRule="auto"/>
        <w:rPr>
          <w:rFonts w:ascii="Times New Roman" w:hAnsi="Times New Roman" w:cs="Times New Roman"/>
          <w:sz w:val="20"/>
          <w:szCs w:val="20"/>
        </w:rPr>
      </w:pPr>
    </w:p>
    <w:p w:rsidR="00287857" w:rsidRPr="006466AF" w:rsidRDefault="00287857" w:rsidP="00A3612C">
      <w:pPr>
        <w:pStyle w:val="ListParagraph"/>
        <w:numPr>
          <w:ilvl w:val="0"/>
          <w:numId w:val="1"/>
        </w:numPr>
        <w:spacing w:after="0" w:line="240" w:lineRule="auto"/>
        <w:rPr>
          <w:rFonts w:ascii="Times New Roman" w:hAnsi="Times New Roman" w:cs="Times New Roman"/>
          <w:b/>
          <w:sz w:val="20"/>
          <w:szCs w:val="20"/>
        </w:rPr>
      </w:pPr>
      <w:r w:rsidRPr="006466AF">
        <w:rPr>
          <w:rFonts w:ascii="Times New Roman" w:hAnsi="Times New Roman" w:cs="Times New Roman"/>
          <w:b/>
          <w:sz w:val="20"/>
          <w:szCs w:val="20"/>
        </w:rPr>
        <w:t xml:space="preserve">INDICATIVE PROJECT DECRIPTION SUMMARY </w:t>
      </w:r>
    </w:p>
    <w:p w:rsidR="000F5478" w:rsidRPr="00A3612C" w:rsidRDefault="000F5478" w:rsidP="00EC7C5F">
      <w:pPr>
        <w:spacing w:after="0" w:line="240" w:lineRule="auto"/>
        <w:rPr>
          <w:rFonts w:ascii="Times New Roman" w:hAnsi="Times New Roman" w:cs="Times New Roman"/>
          <w:sz w:val="20"/>
          <w:szCs w:val="20"/>
        </w:rPr>
      </w:pPr>
    </w:p>
    <w:tbl>
      <w:tblPr>
        <w:tblW w:w="53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23"/>
        <w:gridCol w:w="1357"/>
        <w:gridCol w:w="1824"/>
        <w:gridCol w:w="1797"/>
        <w:gridCol w:w="723"/>
        <w:gridCol w:w="1215"/>
        <w:gridCol w:w="1201"/>
      </w:tblGrid>
      <w:tr w:rsidR="00EC7C5F" w:rsidRPr="00A3612C" w:rsidTr="00C8781B">
        <w:trPr>
          <w:trHeight w:val="260"/>
          <w:jc w:val="center"/>
        </w:trPr>
        <w:tc>
          <w:tcPr>
            <w:tcW w:w="5000" w:type="pct"/>
            <w:gridSpan w:val="7"/>
            <w:shd w:val="clear" w:color="auto" w:fill="FFFFFF"/>
            <w:vAlign w:val="center"/>
          </w:tcPr>
          <w:p w:rsidR="00EC7C5F" w:rsidRPr="00A3612C" w:rsidRDefault="00EC7C5F" w:rsidP="00A3612C">
            <w:pPr>
              <w:pStyle w:val="Heading3"/>
              <w:rPr>
                <w:bCs w:val="0"/>
                <w:iCs/>
                <w:color w:val="000000"/>
                <w:sz w:val="20"/>
                <w:szCs w:val="20"/>
              </w:rPr>
            </w:pPr>
            <w:r w:rsidRPr="00A3612C">
              <w:rPr>
                <w:bCs w:val="0"/>
                <w:iCs/>
                <w:color w:val="000000"/>
                <w:sz w:val="20"/>
                <w:szCs w:val="20"/>
              </w:rPr>
              <w:t xml:space="preserve">Project Objective: </w:t>
            </w:r>
            <w:r w:rsidRPr="005C0FFF">
              <w:rPr>
                <w:b w:val="0"/>
                <w:bCs w:val="0"/>
                <w:i/>
                <w:iCs/>
                <w:color w:val="000000"/>
                <w:sz w:val="20"/>
                <w:szCs w:val="20"/>
              </w:rPr>
              <w:t>To enable communities and organizations to take collective action for socio-ecological resilience and sustainable livelihoods for local and global environmental benefits in three key landscapes of globally significant ecosystems in India</w:t>
            </w:r>
          </w:p>
        </w:tc>
      </w:tr>
      <w:tr w:rsidR="00EC7C5F" w:rsidRPr="00E2050D" w:rsidTr="00DD1007">
        <w:trPr>
          <w:trHeight w:val="285"/>
          <w:jc w:val="center"/>
        </w:trPr>
        <w:tc>
          <w:tcPr>
            <w:tcW w:w="790" w:type="pct"/>
            <w:vMerge w:val="restart"/>
            <w:shd w:val="clear" w:color="auto" w:fill="FFFFFF"/>
            <w:vAlign w:val="center"/>
          </w:tcPr>
          <w:p w:rsidR="00EC7C5F" w:rsidRPr="00E2050D" w:rsidRDefault="00EC7C5F" w:rsidP="00A3612C">
            <w:pPr>
              <w:pStyle w:val="Heading3"/>
              <w:ind w:left="72"/>
              <w:rPr>
                <w:bCs w:val="0"/>
                <w:iCs/>
                <w:color w:val="000000"/>
                <w:sz w:val="20"/>
                <w:szCs w:val="20"/>
              </w:rPr>
            </w:pPr>
            <w:r w:rsidRPr="00E2050D">
              <w:rPr>
                <w:bCs w:val="0"/>
                <w:iCs/>
                <w:color w:val="000000"/>
                <w:sz w:val="20"/>
                <w:szCs w:val="20"/>
              </w:rPr>
              <w:t>Project Components</w:t>
            </w:r>
          </w:p>
        </w:tc>
        <w:tc>
          <w:tcPr>
            <w:tcW w:w="704" w:type="pct"/>
            <w:vMerge w:val="restart"/>
            <w:shd w:val="clear" w:color="auto" w:fill="FFFFFF"/>
            <w:vAlign w:val="center"/>
          </w:tcPr>
          <w:p w:rsidR="00EC7C5F" w:rsidRPr="00E2050D" w:rsidRDefault="00EC7C5F" w:rsidP="00A3612C">
            <w:pPr>
              <w:pStyle w:val="Heading3"/>
              <w:ind w:left="72"/>
              <w:rPr>
                <w:bCs w:val="0"/>
                <w:iCs/>
                <w:color w:val="000000"/>
                <w:sz w:val="20"/>
                <w:szCs w:val="20"/>
              </w:rPr>
            </w:pPr>
            <w:r w:rsidRPr="00E2050D">
              <w:rPr>
                <w:bCs w:val="0"/>
                <w:iCs/>
                <w:color w:val="000000"/>
                <w:sz w:val="20"/>
                <w:szCs w:val="20"/>
              </w:rPr>
              <w:t xml:space="preserve">Component Type </w:t>
            </w:r>
          </w:p>
        </w:tc>
        <w:tc>
          <w:tcPr>
            <w:tcW w:w="946" w:type="pct"/>
            <w:vMerge w:val="restart"/>
            <w:shd w:val="clear" w:color="auto" w:fill="FFFFFF"/>
            <w:vAlign w:val="center"/>
          </w:tcPr>
          <w:p w:rsidR="00EC7C5F" w:rsidRPr="00E2050D" w:rsidRDefault="00EC7C5F" w:rsidP="00A3612C">
            <w:pPr>
              <w:pStyle w:val="Heading3"/>
              <w:jc w:val="center"/>
              <w:rPr>
                <w:bCs w:val="0"/>
                <w:iCs/>
                <w:color w:val="000000"/>
                <w:sz w:val="20"/>
                <w:szCs w:val="20"/>
              </w:rPr>
            </w:pPr>
            <w:r w:rsidRPr="00E2050D">
              <w:rPr>
                <w:bCs w:val="0"/>
                <w:iCs/>
                <w:color w:val="000000"/>
                <w:sz w:val="20"/>
                <w:szCs w:val="20"/>
              </w:rPr>
              <w:t>Project Outcomes</w:t>
            </w:r>
          </w:p>
        </w:tc>
        <w:tc>
          <w:tcPr>
            <w:tcW w:w="932" w:type="pct"/>
            <w:vMerge w:val="restart"/>
            <w:shd w:val="clear" w:color="auto" w:fill="FFFFFF"/>
            <w:vAlign w:val="center"/>
          </w:tcPr>
          <w:p w:rsidR="00EC7C5F" w:rsidRPr="00E2050D" w:rsidRDefault="00EC7C5F" w:rsidP="00A3612C">
            <w:pPr>
              <w:pStyle w:val="Heading3"/>
              <w:jc w:val="center"/>
              <w:rPr>
                <w:bCs w:val="0"/>
                <w:iCs/>
                <w:color w:val="000000"/>
                <w:sz w:val="20"/>
                <w:szCs w:val="20"/>
              </w:rPr>
            </w:pPr>
            <w:r w:rsidRPr="00E2050D">
              <w:rPr>
                <w:bCs w:val="0"/>
                <w:iCs/>
                <w:color w:val="000000"/>
                <w:sz w:val="20"/>
                <w:szCs w:val="20"/>
              </w:rPr>
              <w:t>Project Outputs</w:t>
            </w:r>
          </w:p>
        </w:tc>
        <w:tc>
          <w:tcPr>
            <w:tcW w:w="375" w:type="pct"/>
            <w:vMerge w:val="restart"/>
            <w:shd w:val="clear" w:color="auto" w:fill="FFFFFF"/>
            <w:vAlign w:val="center"/>
          </w:tcPr>
          <w:p w:rsidR="00EC7C5F" w:rsidRPr="00E2050D" w:rsidRDefault="00EC7C5F" w:rsidP="00A3612C">
            <w:pPr>
              <w:pStyle w:val="Heading3"/>
              <w:rPr>
                <w:bCs w:val="0"/>
                <w:iCs/>
                <w:color w:val="000000"/>
                <w:sz w:val="20"/>
                <w:szCs w:val="20"/>
              </w:rPr>
            </w:pPr>
            <w:r w:rsidRPr="00E2050D">
              <w:rPr>
                <w:bCs w:val="0"/>
                <w:iCs/>
                <w:color w:val="000000"/>
                <w:sz w:val="20"/>
                <w:szCs w:val="20"/>
              </w:rPr>
              <w:t>Trust Fund</w:t>
            </w:r>
          </w:p>
        </w:tc>
        <w:tc>
          <w:tcPr>
            <w:tcW w:w="1253" w:type="pct"/>
            <w:gridSpan w:val="2"/>
            <w:shd w:val="clear" w:color="auto" w:fill="FFFFFF"/>
            <w:vAlign w:val="center"/>
          </w:tcPr>
          <w:p w:rsidR="00EC7C5F" w:rsidRPr="00E2050D" w:rsidRDefault="00EC7C5F" w:rsidP="00A3612C">
            <w:pPr>
              <w:pStyle w:val="Heading3"/>
              <w:jc w:val="center"/>
              <w:rPr>
                <w:bCs w:val="0"/>
                <w:iCs/>
                <w:color w:val="000000"/>
                <w:sz w:val="20"/>
                <w:szCs w:val="20"/>
              </w:rPr>
            </w:pPr>
            <w:r w:rsidRPr="00E2050D">
              <w:rPr>
                <w:bCs w:val="0"/>
                <w:iCs/>
                <w:color w:val="000000"/>
                <w:sz w:val="20"/>
                <w:szCs w:val="20"/>
              </w:rPr>
              <w:t>(In $)</w:t>
            </w:r>
          </w:p>
        </w:tc>
      </w:tr>
      <w:tr w:rsidR="00EC7C5F" w:rsidRPr="00E2050D" w:rsidTr="00DD1007">
        <w:trPr>
          <w:trHeight w:val="212"/>
          <w:jc w:val="center"/>
        </w:trPr>
        <w:tc>
          <w:tcPr>
            <w:tcW w:w="790" w:type="pct"/>
            <w:vMerge/>
            <w:shd w:val="clear" w:color="auto" w:fill="FFFFFF"/>
            <w:vAlign w:val="center"/>
          </w:tcPr>
          <w:p w:rsidR="00EC7C5F" w:rsidRPr="00E2050D" w:rsidRDefault="00EC7C5F" w:rsidP="00A3612C">
            <w:pPr>
              <w:pStyle w:val="Heading3"/>
              <w:ind w:left="72"/>
              <w:rPr>
                <w:bCs w:val="0"/>
                <w:iCs/>
                <w:color w:val="000000"/>
                <w:sz w:val="20"/>
                <w:szCs w:val="20"/>
              </w:rPr>
            </w:pPr>
          </w:p>
        </w:tc>
        <w:tc>
          <w:tcPr>
            <w:tcW w:w="704" w:type="pct"/>
            <w:vMerge/>
            <w:shd w:val="clear" w:color="auto" w:fill="FFFFFF"/>
            <w:vAlign w:val="center"/>
          </w:tcPr>
          <w:p w:rsidR="00EC7C5F" w:rsidRPr="00E2050D" w:rsidRDefault="00EC7C5F" w:rsidP="00A3612C">
            <w:pPr>
              <w:pStyle w:val="Heading3"/>
              <w:ind w:left="72"/>
              <w:rPr>
                <w:bCs w:val="0"/>
                <w:iCs/>
                <w:color w:val="000000"/>
                <w:sz w:val="20"/>
                <w:szCs w:val="20"/>
              </w:rPr>
            </w:pPr>
          </w:p>
        </w:tc>
        <w:tc>
          <w:tcPr>
            <w:tcW w:w="946" w:type="pct"/>
            <w:vMerge/>
            <w:shd w:val="clear" w:color="auto" w:fill="FFFFFF"/>
            <w:vAlign w:val="center"/>
          </w:tcPr>
          <w:p w:rsidR="00EC7C5F" w:rsidRPr="00E2050D" w:rsidRDefault="00EC7C5F" w:rsidP="00A3612C">
            <w:pPr>
              <w:pStyle w:val="Heading3"/>
              <w:jc w:val="center"/>
              <w:rPr>
                <w:bCs w:val="0"/>
                <w:iCs/>
                <w:color w:val="000000"/>
                <w:sz w:val="20"/>
                <w:szCs w:val="20"/>
              </w:rPr>
            </w:pPr>
          </w:p>
        </w:tc>
        <w:tc>
          <w:tcPr>
            <w:tcW w:w="932" w:type="pct"/>
            <w:vMerge/>
            <w:shd w:val="clear" w:color="auto" w:fill="FFFFFF"/>
            <w:vAlign w:val="center"/>
          </w:tcPr>
          <w:p w:rsidR="00EC7C5F" w:rsidRPr="00E2050D" w:rsidRDefault="00EC7C5F" w:rsidP="00A3612C">
            <w:pPr>
              <w:pStyle w:val="Heading3"/>
              <w:jc w:val="center"/>
              <w:rPr>
                <w:bCs w:val="0"/>
                <w:iCs/>
                <w:color w:val="000000"/>
                <w:sz w:val="20"/>
                <w:szCs w:val="20"/>
              </w:rPr>
            </w:pPr>
          </w:p>
        </w:tc>
        <w:tc>
          <w:tcPr>
            <w:tcW w:w="375" w:type="pct"/>
            <w:vMerge/>
            <w:shd w:val="clear" w:color="auto" w:fill="FFFFFF"/>
          </w:tcPr>
          <w:p w:rsidR="00EC7C5F" w:rsidRPr="005A47EA" w:rsidRDefault="00EC7C5F" w:rsidP="00A3612C">
            <w:pPr>
              <w:pStyle w:val="Heading3"/>
              <w:rPr>
                <w:bCs w:val="0"/>
                <w:iCs/>
                <w:color w:val="000000"/>
                <w:sz w:val="20"/>
                <w:szCs w:val="20"/>
              </w:rPr>
            </w:pPr>
          </w:p>
        </w:tc>
        <w:tc>
          <w:tcPr>
            <w:tcW w:w="630" w:type="pct"/>
            <w:shd w:val="clear" w:color="auto" w:fill="FFFFFF"/>
            <w:vAlign w:val="center"/>
          </w:tcPr>
          <w:p w:rsidR="00D71F6A" w:rsidRPr="005A47EA" w:rsidRDefault="00D71F6A" w:rsidP="00A3612C">
            <w:pPr>
              <w:pStyle w:val="Heading3"/>
              <w:jc w:val="center"/>
              <w:rPr>
                <w:bCs w:val="0"/>
                <w:iCs/>
                <w:color w:val="000000"/>
                <w:sz w:val="20"/>
                <w:szCs w:val="20"/>
              </w:rPr>
            </w:pPr>
          </w:p>
          <w:p w:rsidR="00EC7C5F" w:rsidRPr="005A47EA" w:rsidRDefault="00EC7C5F" w:rsidP="00A3612C">
            <w:pPr>
              <w:pStyle w:val="Heading3"/>
              <w:jc w:val="center"/>
              <w:rPr>
                <w:bCs w:val="0"/>
                <w:iCs/>
                <w:color w:val="000000"/>
                <w:sz w:val="20"/>
                <w:szCs w:val="20"/>
              </w:rPr>
            </w:pPr>
            <w:r w:rsidRPr="005A47EA">
              <w:rPr>
                <w:bCs w:val="0"/>
                <w:iCs/>
                <w:color w:val="000000"/>
                <w:sz w:val="20"/>
                <w:szCs w:val="20"/>
              </w:rPr>
              <w:t>GEF Project Financing</w:t>
            </w:r>
          </w:p>
        </w:tc>
        <w:tc>
          <w:tcPr>
            <w:tcW w:w="623" w:type="pct"/>
            <w:shd w:val="clear" w:color="auto" w:fill="FFFFFF"/>
          </w:tcPr>
          <w:p w:rsidR="00D71F6A" w:rsidRPr="00E2050D" w:rsidRDefault="00D71F6A" w:rsidP="00D71F6A">
            <w:pPr>
              <w:pStyle w:val="Heading3"/>
              <w:jc w:val="center"/>
              <w:rPr>
                <w:bCs w:val="0"/>
                <w:iCs/>
                <w:color w:val="000000"/>
                <w:sz w:val="20"/>
                <w:szCs w:val="20"/>
              </w:rPr>
            </w:pPr>
          </w:p>
          <w:p w:rsidR="00D71F6A" w:rsidRPr="00E2050D" w:rsidRDefault="00D71F6A" w:rsidP="00A3612C">
            <w:pPr>
              <w:pStyle w:val="Heading3"/>
              <w:rPr>
                <w:bCs w:val="0"/>
                <w:iCs/>
                <w:color w:val="000000"/>
                <w:sz w:val="20"/>
                <w:szCs w:val="20"/>
              </w:rPr>
            </w:pPr>
          </w:p>
          <w:p w:rsidR="00EC7C5F" w:rsidRPr="00E2050D" w:rsidRDefault="00EC7C5F" w:rsidP="00A3612C">
            <w:pPr>
              <w:pStyle w:val="Heading3"/>
              <w:rPr>
                <w:bCs w:val="0"/>
                <w:iCs/>
                <w:color w:val="000000"/>
                <w:sz w:val="20"/>
                <w:szCs w:val="20"/>
              </w:rPr>
            </w:pPr>
            <w:r w:rsidRPr="00E2050D">
              <w:rPr>
                <w:bCs w:val="0"/>
                <w:iCs/>
                <w:color w:val="000000"/>
                <w:sz w:val="20"/>
                <w:szCs w:val="20"/>
              </w:rPr>
              <w:t>Co-financing</w:t>
            </w:r>
          </w:p>
        </w:tc>
      </w:tr>
      <w:tr w:rsidR="00EC7C5F" w:rsidRPr="00E2050D" w:rsidTr="00DD1007">
        <w:trPr>
          <w:trHeight w:val="2400"/>
          <w:jc w:val="center"/>
        </w:trPr>
        <w:tc>
          <w:tcPr>
            <w:tcW w:w="790" w:type="pct"/>
            <w:shd w:val="clear" w:color="auto" w:fill="FFFFFF"/>
          </w:tcPr>
          <w:p w:rsidR="00EC7C5F" w:rsidRPr="00E2050D" w:rsidRDefault="00EC7C5F" w:rsidP="00A3612C">
            <w:pPr>
              <w:spacing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1.0.</w:t>
            </w:r>
            <w:r w:rsidRPr="00E2050D">
              <w:rPr>
                <w:rFonts w:ascii="Times New Roman" w:hAnsi="Times New Roman" w:cs="Times New Roman"/>
                <w:noProof/>
                <w:color w:val="000000"/>
                <w:sz w:val="20"/>
                <w:szCs w:val="20"/>
              </w:rPr>
              <w:t>Resilient landscapes for sustainable development and global environmental protection</w:t>
            </w:r>
          </w:p>
          <w:p w:rsidR="00EC7C5F" w:rsidRPr="00E2050D" w:rsidRDefault="00EC7C5F" w:rsidP="00A3612C">
            <w:pPr>
              <w:spacing w:line="240" w:lineRule="auto"/>
              <w:rPr>
                <w:rFonts w:ascii="Times New Roman" w:hAnsi="Times New Roman" w:cs="Times New Roman"/>
                <w:color w:val="000000"/>
                <w:sz w:val="20"/>
                <w:szCs w:val="20"/>
              </w:rPr>
            </w:pPr>
          </w:p>
          <w:p w:rsidR="00EC7C5F" w:rsidRPr="00E2050D" w:rsidRDefault="00EC7C5F" w:rsidP="00A3612C">
            <w:pPr>
              <w:spacing w:line="240" w:lineRule="auto"/>
              <w:rPr>
                <w:rFonts w:ascii="Times New Roman" w:hAnsi="Times New Roman" w:cs="Times New Roman"/>
                <w:color w:val="000000"/>
                <w:sz w:val="20"/>
                <w:szCs w:val="20"/>
              </w:rPr>
            </w:pPr>
          </w:p>
          <w:p w:rsidR="00EC7C5F" w:rsidRPr="00E2050D" w:rsidRDefault="00EC7C5F" w:rsidP="00A3612C">
            <w:pPr>
              <w:spacing w:line="240" w:lineRule="auto"/>
              <w:rPr>
                <w:rFonts w:ascii="Times New Roman" w:hAnsi="Times New Roman" w:cs="Times New Roman"/>
                <w:color w:val="000000"/>
                <w:sz w:val="20"/>
                <w:szCs w:val="20"/>
              </w:rPr>
            </w:pPr>
          </w:p>
          <w:p w:rsidR="00EC7C5F" w:rsidRPr="00E2050D" w:rsidRDefault="00EC7C5F" w:rsidP="00A3612C">
            <w:pPr>
              <w:spacing w:line="240" w:lineRule="auto"/>
              <w:rPr>
                <w:rFonts w:ascii="Times New Roman" w:hAnsi="Times New Roman" w:cs="Times New Roman"/>
                <w:color w:val="000000"/>
                <w:sz w:val="20"/>
                <w:szCs w:val="20"/>
              </w:rPr>
            </w:pPr>
          </w:p>
        </w:tc>
        <w:tc>
          <w:tcPr>
            <w:tcW w:w="704" w:type="pct"/>
            <w:shd w:val="clear" w:color="auto" w:fill="FFFFFF"/>
          </w:tcPr>
          <w:p w:rsidR="00EC7C5F" w:rsidRPr="00E2050D" w:rsidRDefault="00EC7C5F" w:rsidP="00A3612C">
            <w:pPr>
              <w:spacing w:line="240" w:lineRule="auto"/>
              <w:jc w:val="center"/>
              <w:rPr>
                <w:rFonts w:ascii="Times New Roman" w:hAnsi="Times New Roman" w:cs="Times New Roman"/>
                <w:color w:val="000000"/>
                <w:sz w:val="20"/>
                <w:szCs w:val="20"/>
              </w:rPr>
            </w:pPr>
            <w:r w:rsidRPr="00E2050D">
              <w:rPr>
                <w:rFonts w:ascii="Times New Roman" w:hAnsi="Times New Roman" w:cs="Times New Roman"/>
                <w:color w:val="000000"/>
                <w:sz w:val="20"/>
                <w:szCs w:val="20"/>
              </w:rPr>
              <w:t xml:space="preserve">Technical Assistance </w:t>
            </w:r>
          </w:p>
        </w:tc>
        <w:tc>
          <w:tcPr>
            <w:tcW w:w="946" w:type="pct"/>
            <w:shd w:val="clear" w:color="auto" w:fill="FFFFFF"/>
          </w:tcPr>
          <w:p w:rsidR="00EC7C5F" w:rsidRPr="00E2050D" w:rsidRDefault="00EC7C5F" w:rsidP="00A3612C">
            <w:pPr>
              <w:spacing w:line="240" w:lineRule="auto"/>
              <w:rPr>
                <w:rFonts w:ascii="Times New Roman" w:hAnsi="Times New Roman" w:cs="Times New Roman"/>
                <w:sz w:val="20"/>
                <w:szCs w:val="20"/>
              </w:rPr>
            </w:pPr>
            <w:r w:rsidRPr="00E2050D">
              <w:rPr>
                <w:rFonts w:ascii="Times New Roman" w:hAnsi="Times New Roman" w:cs="Times New Roman"/>
                <w:sz w:val="20"/>
                <w:szCs w:val="20"/>
              </w:rPr>
              <w:t>1.1. Ecosystem services enhanced  within targeted landscapes through improved community – led land-use practices and systems, in accordance with outcomes of the landscape strategies developed by this project</w:t>
            </w: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r w:rsidRPr="00E2050D">
              <w:rPr>
                <w:rFonts w:ascii="Times New Roman" w:hAnsi="Times New Roman" w:cs="Times New Roman"/>
                <w:sz w:val="20"/>
                <w:szCs w:val="20"/>
              </w:rPr>
              <w:t>1.2.Improved sustainability and productivity of agro-ecosystems through community-based initiatives, approved in accordance with outcomes of the landscape strategies developed by this project</w:t>
            </w: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sz w:val="20"/>
                <w:szCs w:val="20"/>
              </w:rPr>
            </w:pPr>
          </w:p>
          <w:p w:rsidR="00F22CDF" w:rsidRPr="00E2050D" w:rsidRDefault="00F22CDF" w:rsidP="00A3612C">
            <w:pPr>
              <w:spacing w:line="240" w:lineRule="auto"/>
              <w:rPr>
                <w:rFonts w:ascii="Times New Roman" w:hAnsi="Times New Roman" w:cs="Times New Roman"/>
                <w:sz w:val="20"/>
                <w:szCs w:val="20"/>
              </w:rPr>
            </w:pPr>
          </w:p>
          <w:p w:rsidR="00F22CDF" w:rsidRPr="00E2050D" w:rsidRDefault="00F22CDF" w:rsidP="00A3612C">
            <w:pPr>
              <w:spacing w:line="240" w:lineRule="auto"/>
              <w:rPr>
                <w:rFonts w:ascii="Times New Roman" w:hAnsi="Times New Roman" w:cs="Times New Roman"/>
                <w:sz w:val="20"/>
                <w:szCs w:val="20"/>
              </w:rPr>
            </w:pPr>
          </w:p>
          <w:p w:rsidR="00F22CDF" w:rsidRPr="00E2050D" w:rsidRDefault="00F22CDF" w:rsidP="00A3612C">
            <w:pPr>
              <w:spacing w:line="240" w:lineRule="auto"/>
              <w:rPr>
                <w:rFonts w:ascii="Times New Roman" w:hAnsi="Times New Roman" w:cs="Times New Roman"/>
                <w:sz w:val="20"/>
                <w:szCs w:val="20"/>
              </w:rPr>
            </w:pPr>
          </w:p>
          <w:p w:rsidR="00DA6A22" w:rsidRDefault="00DA6A22" w:rsidP="00A3612C">
            <w:pPr>
              <w:spacing w:line="240" w:lineRule="auto"/>
              <w:rPr>
                <w:rFonts w:ascii="Times New Roman" w:hAnsi="Times New Roman" w:cs="Times New Roman"/>
                <w:sz w:val="20"/>
                <w:szCs w:val="20"/>
              </w:rPr>
            </w:pPr>
          </w:p>
          <w:p w:rsidR="00DA6A22" w:rsidRDefault="00DA6A22" w:rsidP="00A3612C">
            <w:pPr>
              <w:spacing w:line="240" w:lineRule="auto"/>
              <w:rPr>
                <w:rFonts w:ascii="Times New Roman" w:hAnsi="Times New Roman" w:cs="Times New Roman"/>
                <w:sz w:val="20"/>
                <w:szCs w:val="20"/>
              </w:rPr>
            </w:pPr>
          </w:p>
          <w:p w:rsidR="00EC7C5F" w:rsidRPr="00E2050D" w:rsidRDefault="00EC7C5F" w:rsidP="00A3612C">
            <w:pPr>
              <w:spacing w:line="240" w:lineRule="auto"/>
              <w:rPr>
                <w:rFonts w:ascii="Times New Roman" w:hAnsi="Times New Roman" w:cs="Times New Roman"/>
                <w:color w:val="000000"/>
                <w:sz w:val="20"/>
                <w:szCs w:val="20"/>
              </w:rPr>
            </w:pPr>
            <w:r w:rsidRPr="00E2050D">
              <w:rPr>
                <w:rFonts w:ascii="Times New Roman" w:hAnsi="Times New Roman" w:cs="Times New Roman"/>
                <w:sz w:val="20"/>
                <w:szCs w:val="20"/>
              </w:rPr>
              <w:t>1.3.Appropriate low emission, efficient and clean technologies adopted at scale in the targeted landscapes</w:t>
            </w:r>
          </w:p>
        </w:tc>
        <w:tc>
          <w:tcPr>
            <w:tcW w:w="932" w:type="pct"/>
            <w:shd w:val="clear" w:color="auto" w:fill="FFFFFF"/>
          </w:tcPr>
          <w:p w:rsidR="0010595E" w:rsidRPr="00DA6A22" w:rsidRDefault="00EC7C5F" w:rsidP="00A3612C">
            <w:pPr>
              <w:spacing w:line="240" w:lineRule="auto"/>
              <w:rPr>
                <w:rFonts w:ascii="Times New Roman" w:hAnsi="Times New Roman" w:cs="Times New Roman"/>
                <w:noProof/>
                <w:color w:val="000000"/>
                <w:sz w:val="20"/>
                <w:szCs w:val="20"/>
              </w:rPr>
            </w:pPr>
            <w:r w:rsidRPr="00E2050D">
              <w:rPr>
                <w:rFonts w:ascii="Times New Roman" w:hAnsi="Times New Roman" w:cs="Times New Roman"/>
                <w:noProof/>
                <w:color w:val="000000"/>
                <w:sz w:val="20"/>
                <w:szCs w:val="20"/>
              </w:rPr>
              <w:lastRenderedPageBreak/>
              <w:t xml:space="preserve">1.1.1.  Community level small grant projects in the selected landscapes that conserve biodiversity and enhance ecosystem servicesthrough ICCAs, sustainable harvest of NTFPs, reforestation, management of human-wildlife conflict, managed natural </w:t>
            </w:r>
            <w:r w:rsidRPr="00E2050D">
              <w:rPr>
                <w:rFonts w:ascii="Times New Roman" w:hAnsi="Times New Roman" w:cs="Times New Roman"/>
                <w:noProof/>
                <w:color w:val="000000"/>
                <w:sz w:val="20"/>
                <w:szCs w:val="20"/>
              </w:rPr>
              <w:lastRenderedPageBreak/>
              <w:t>regeneration of key habitats, or others</w:t>
            </w:r>
          </w:p>
          <w:p w:rsidR="00EC7C5F" w:rsidRPr="00E2050D" w:rsidRDefault="00EC7C5F" w:rsidP="00A3612C">
            <w:pPr>
              <w:spacing w:line="240" w:lineRule="auto"/>
              <w:rPr>
                <w:rFonts w:ascii="Times New Roman" w:hAnsi="Times New Roman" w:cs="Times New Roman"/>
                <w:sz w:val="20"/>
                <w:szCs w:val="20"/>
              </w:rPr>
            </w:pPr>
            <w:r w:rsidRPr="00E2050D">
              <w:rPr>
                <w:rFonts w:ascii="Times New Roman" w:hAnsi="Times New Roman" w:cs="Times New Roman"/>
                <w:sz w:val="20"/>
                <w:szCs w:val="20"/>
              </w:rPr>
              <w:t>1.2.1.</w:t>
            </w:r>
            <w:r w:rsidRPr="00E2050D">
              <w:rPr>
                <w:rFonts w:ascii="Times New Roman" w:hAnsi="Times New Roman" w:cs="Times New Roman"/>
                <w:noProof/>
                <w:color w:val="000000"/>
                <w:sz w:val="20"/>
                <w:szCs w:val="20"/>
              </w:rPr>
              <w:t xml:space="preserve">Community level small grant projects in the selected landscapes that stimulate widespread adoption of </w:t>
            </w:r>
            <w:r w:rsidRPr="00E2050D">
              <w:rPr>
                <w:rFonts w:ascii="Times New Roman" w:hAnsi="Times New Roman" w:cs="Times New Roman"/>
                <w:sz w:val="20"/>
                <w:szCs w:val="20"/>
              </w:rPr>
              <w:t>sustainable agro-ecological practices and systems by small and marginal farmers, including agroforestry, integrated crop-livestock-tree systems, etc.</w:t>
            </w:r>
          </w:p>
          <w:p w:rsidR="00EC7C5F" w:rsidRPr="00E2050D" w:rsidRDefault="00EC7C5F" w:rsidP="00A3612C">
            <w:pPr>
              <w:spacing w:line="240" w:lineRule="auto"/>
              <w:rPr>
                <w:rFonts w:ascii="Times New Roman" w:hAnsi="Times New Roman" w:cs="Times New Roman"/>
                <w:sz w:val="20"/>
                <w:szCs w:val="20"/>
              </w:rPr>
            </w:pPr>
            <w:r w:rsidRPr="00E2050D">
              <w:rPr>
                <w:rFonts w:ascii="Times New Roman" w:hAnsi="Times New Roman" w:cs="Times New Roman"/>
                <w:sz w:val="20"/>
                <w:szCs w:val="20"/>
              </w:rPr>
              <w:t>1.2.2. Community level small grant projects that document and revive traditional agro-biodiversity knowledge through in-situ and on-farm crop genetic resource conservation, including seed selection and exchanges, participatory plant breeding and other measures, linked to food security, markets and relevant government schemes and  programmes</w:t>
            </w:r>
          </w:p>
          <w:p w:rsidR="00EC7C5F" w:rsidRPr="00E2050D" w:rsidRDefault="00EC7C5F" w:rsidP="00A3612C">
            <w:pPr>
              <w:spacing w:line="240" w:lineRule="auto"/>
              <w:rPr>
                <w:rFonts w:ascii="Times New Roman" w:hAnsi="Times New Roman" w:cs="Times New Roman"/>
                <w:sz w:val="20"/>
                <w:szCs w:val="20"/>
              </w:rPr>
            </w:pPr>
            <w:r w:rsidRPr="00E2050D">
              <w:rPr>
                <w:rFonts w:ascii="Times New Roman" w:hAnsi="Times New Roman" w:cs="Times New Roman"/>
                <w:sz w:val="20"/>
                <w:szCs w:val="20"/>
              </w:rPr>
              <w:t>1.2.3. Initiatives that establish and implement certification, labelling/branding of organic and green products, and access to e-marketing facilities for community level products</w:t>
            </w:r>
          </w:p>
          <w:p w:rsidR="00EC7C5F" w:rsidRPr="00E2050D" w:rsidRDefault="00EC7C5F" w:rsidP="00A3612C">
            <w:pPr>
              <w:spacing w:line="240" w:lineRule="auto"/>
              <w:rPr>
                <w:rFonts w:ascii="Times New Roman" w:hAnsi="Times New Roman" w:cs="Times New Roman"/>
                <w:sz w:val="20"/>
                <w:szCs w:val="20"/>
              </w:rPr>
            </w:pPr>
            <w:r w:rsidRPr="00E2050D">
              <w:rPr>
                <w:rFonts w:ascii="Times New Roman" w:hAnsi="Times New Roman" w:cs="Times New Roman"/>
                <w:sz w:val="20"/>
                <w:szCs w:val="20"/>
              </w:rPr>
              <w:t>1.3.1. Broader adoption of successfully piloted community level renewable energy (RE) and energy efficient technologies through upscaling programs at landscape level</w:t>
            </w:r>
          </w:p>
          <w:p w:rsidR="00EC7C5F" w:rsidRPr="00E2050D" w:rsidRDefault="00EC7C5F" w:rsidP="00A3612C">
            <w:pPr>
              <w:spacing w:line="240" w:lineRule="auto"/>
              <w:rPr>
                <w:rFonts w:ascii="Times New Roman" w:hAnsi="Times New Roman" w:cs="Times New Roman"/>
                <w:sz w:val="20"/>
                <w:szCs w:val="20"/>
              </w:rPr>
            </w:pPr>
            <w:r w:rsidRPr="00E2050D">
              <w:rPr>
                <w:rFonts w:ascii="Times New Roman" w:hAnsi="Times New Roman" w:cs="Times New Roman"/>
                <w:sz w:val="20"/>
                <w:szCs w:val="20"/>
              </w:rPr>
              <w:t>1.3.2.Community level initiatives that apply integrated RE and energy efficient technology solutions for productive use, including mills, sewing machines, etc.</w:t>
            </w:r>
          </w:p>
          <w:p w:rsidR="00EC7C5F" w:rsidRPr="00E2050D" w:rsidRDefault="00EC7C5F" w:rsidP="00A3612C">
            <w:pPr>
              <w:spacing w:line="240" w:lineRule="auto"/>
              <w:rPr>
                <w:rFonts w:ascii="Times New Roman" w:hAnsi="Times New Roman" w:cs="Times New Roman"/>
                <w:sz w:val="20"/>
                <w:szCs w:val="20"/>
              </w:rPr>
            </w:pPr>
            <w:r w:rsidRPr="00E2050D">
              <w:rPr>
                <w:rFonts w:ascii="Times New Roman" w:hAnsi="Times New Roman" w:cs="Times New Roman"/>
                <w:sz w:val="20"/>
                <w:szCs w:val="20"/>
              </w:rPr>
              <w:t xml:space="preserve">1.3.3.Partnerships and business models established and </w:t>
            </w:r>
            <w:proofErr w:type="spellStart"/>
            <w:r w:rsidRPr="00E2050D">
              <w:rPr>
                <w:rFonts w:ascii="Times New Roman" w:hAnsi="Times New Roman" w:cs="Times New Roman"/>
                <w:sz w:val="20"/>
                <w:szCs w:val="20"/>
              </w:rPr>
              <w:t>demonstratedfor</w:t>
            </w:r>
            <w:proofErr w:type="spellEnd"/>
            <w:r w:rsidRPr="00E2050D">
              <w:rPr>
                <w:rFonts w:ascii="Times New Roman" w:hAnsi="Times New Roman" w:cs="Times New Roman"/>
                <w:sz w:val="20"/>
                <w:szCs w:val="20"/>
              </w:rPr>
              <w:t xml:space="preserve"> RE and clean energy applications </w:t>
            </w:r>
          </w:p>
        </w:tc>
        <w:tc>
          <w:tcPr>
            <w:tcW w:w="375" w:type="pct"/>
            <w:shd w:val="clear" w:color="auto" w:fill="FFFFFF"/>
          </w:tcPr>
          <w:p w:rsidR="00EC7C5F" w:rsidRPr="005A47EA" w:rsidRDefault="00EC7C5F" w:rsidP="00A3612C">
            <w:pPr>
              <w:spacing w:line="240" w:lineRule="auto"/>
              <w:jc w:val="both"/>
              <w:rPr>
                <w:rFonts w:ascii="Times New Roman" w:hAnsi="Times New Roman" w:cs="Times New Roman"/>
                <w:color w:val="000000"/>
                <w:sz w:val="20"/>
                <w:szCs w:val="20"/>
              </w:rPr>
            </w:pPr>
            <w:r w:rsidRPr="005A47EA">
              <w:rPr>
                <w:rFonts w:ascii="Times New Roman" w:hAnsi="Times New Roman" w:cs="Times New Roman"/>
                <w:bCs/>
                <w:sz w:val="20"/>
                <w:szCs w:val="20"/>
              </w:rPr>
              <w:lastRenderedPageBreak/>
              <w:t>GEF</w:t>
            </w:r>
          </w:p>
        </w:tc>
        <w:tc>
          <w:tcPr>
            <w:tcW w:w="630" w:type="pct"/>
            <w:shd w:val="clear" w:color="auto" w:fill="FFFFFF"/>
          </w:tcPr>
          <w:p w:rsidR="00EC7C5F" w:rsidRPr="005A47EA" w:rsidRDefault="0057367E" w:rsidP="006466AF">
            <w:pPr>
              <w:spacing w:line="240" w:lineRule="auto"/>
              <w:jc w:val="right"/>
              <w:rPr>
                <w:rFonts w:ascii="Times New Roman" w:hAnsi="Times New Roman" w:cs="Times New Roman"/>
                <w:color w:val="000000"/>
                <w:sz w:val="20"/>
                <w:szCs w:val="20"/>
              </w:rPr>
            </w:pPr>
            <w:r w:rsidRPr="005A47EA">
              <w:rPr>
                <w:rFonts w:ascii="Times New Roman" w:hAnsi="Times New Roman" w:cs="Times New Roman"/>
                <w:color w:val="000000"/>
                <w:sz w:val="20"/>
                <w:szCs w:val="20"/>
              </w:rPr>
              <w:t>3</w:t>
            </w:r>
            <w:r w:rsidR="006466AF" w:rsidRPr="005A47EA">
              <w:rPr>
                <w:rFonts w:ascii="Times New Roman" w:hAnsi="Times New Roman" w:cs="Times New Roman"/>
                <w:color w:val="000000"/>
                <w:sz w:val="20"/>
                <w:szCs w:val="20"/>
              </w:rPr>
              <w:t>,</w:t>
            </w:r>
            <w:r w:rsidR="00EE6067" w:rsidRPr="005A47EA">
              <w:rPr>
                <w:rFonts w:ascii="Times New Roman" w:hAnsi="Times New Roman" w:cs="Times New Roman"/>
                <w:color w:val="000000"/>
                <w:sz w:val="20"/>
                <w:szCs w:val="20"/>
              </w:rPr>
              <w:t>398,783</w:t>
            </w:r>
          </w:p>
        </w:tc>
        <w:tc>
          <w:tcPr>
            <w:tcW w:w="623" w:type="pct"/>
            <w:shd w:val="clear" w:color="auto" w:fill="FFFFFF"/>
          </w:tcPr>
          <w:p w:rsidR="00EC7C5F" w:rsidRPr="00E2050D" w:rsidRDefault="00EC7C5F" w:rsidP="006466AF">
            <w:pPr>
              <w:spacing w:line="240" w:lineRule="auto"/>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8,500,000</w:t>
            </w:r>
          </w:p>
        </w:tc>
      </w:tr>
      <w:tr w:rsidR="00EC7C5F" w:rsidRPr="00E2050D" w:rsidTr="00DD1007">
        <w:trPr>
          <w:jc w:val="center"/>
        </w:trPr>
        <w:tc>
          <w:tcPr>
            <w:tcW w:w="790" w:type="pct"/>
            <w:shd w:val="clear" w:color="auto" w:fill="FFFFFF"/>
          </w:tcPr>
          <w:p w:rsidR="00EC7C5F" w:rsidRPr="00E2050D" w:rsidRDefault="00EC7C5F" w:rsidP="00A3612C">
            <w:pPr>
              <w:spacing w:after="0" w:line="240" w:lineRule="auto"/>
              <w:rPr>
                <w:rFonts w:ascii="Times New Roman" w:hAnsi="Times New Roman" w:cs="Times New Roman"/>
                <w:sz w:val="20"/>
                <w:szCs w:val="20"/>
              </w:rPr>
            </w:pPr>
            <w:r w:rsidRPr="00E2050D">
              <w:rPr>
                <w:rFonts w:ascii="Times New Roman" w:hAnsi="Times New Roman" w:cs="Times New Roman"/>
                <w:sz w:val="20"/>
                <w:szCs w:val="20"/>
              </w:rPr>
              <w:t xml:space="preserve">2.0. Capacity Building, </w:t>
            </w:r>
            <w:proofErr w:type="spellStart"/>
            <w:r w:rsidRPr="00E2050D">
              <w:rPr>
                <w:rFonts w:ascii="Times New Roman" w:hAnsi="Times New Roman" w:cs="Times New Roman"/>
                <w:sz w:val="20"/>
                <w:szCs w:val="20"/>
              </w:rPr>
              <w:t>KnowledgeManagement</w:t>
            </w:r>
            <w:proofErr w:type="spellEnd"/>
            <w:r w:rsidRPr="00E2050D">
              <w:rPr>
                <w:rFonts w:ascii="Times New Roman" w:hAnsi="Times New Roman" w:cs="Times New Roman"/>
                <w:sz w:val="20"/>
                <w:szCs w:val="20"/>
              </w:rPr>
              <w:t xml:space="preserve"> and Financial Sustainability </w:t>
            </w:r>
          </w:p>
          <w:p w:rsidR="00EC7C5F" w:rsidRPr="00E2050D" w:rsidRDefault="00EC7C5F" w:rsidP="00A3612C">
            <w:pPr>
              <w:spacing w:after="0" w:line="240" w:lineRule="auto"/>
              <w:rPr>
                <w:rFonts w:ascii="Times New Roman" w:hAnsi="Times New Roman" w:cs="Times New Roman"/>
                <w:color w:val="000000"/>
                <w:sz w:val="20"/>
                <w:szCs w:val="20"/>
              </w:rPr>
            </w:pPr>
          </w:p>
          <w:p w:rsidR="00EC7C5F" w:rsidRPr="00E2050D" w:rsidRDefault="00EC7C5F" w:rsidP="00A3612C">
            <w:pPr>
              <w:spacing w:after="0" w:line="240" w:lineRule="auto"/>
              <w:rPr>
                <w:rFonts w:ascii="Times New Roman" w:hAnsi="Times New Roman" w:cs="Times New Roman"/>
                <w:color w:val="000000"/>
                <w:sz w:val="20"/>
                <w:szCs w:val="20"/>
              </w:rPr>
            </w:pPr>
          </w:p>
        </w:tc>
        <w:tc>
          <w:tcPr>
            <w:tcW w:w="704" w:type="pct"/>
            <w:shd w:val="clear" w:color="auto" w:fill="FFFFFF"/>
          </w:tcPr>
          <w:p w:rsidR="00EC7C5F" w:rsidRPr="00E2050D" w:rsidRDefault="00EC7C5F" w:rsidP="00A3612C">
            <w:pPr>
              <w:spacing w:after="0" w:line="240" w:lineRule="auto"/>
              <w:jc w:val="center"/>
              <w:rPr>
                <w:rFonts w:ascii="Times New Roman" w:hAnsi="Times New Roman" w:cs="Times New Roman"/>
                <w:color w:val="000000"/>
                <w:sz w:val="20"/>
                <w:szCs w:val="20"/>
              </w:rPr>
            </w:pPr>
            <w:r w:rsidRPr="00E2050D">
              <w:rPr>
                <w:rFonts w:ascii="Times New Roman" w:hAnsi="Times New Roman" w:cs="Times New Roman"/>
                <w:color w:val="000000"/>
                <w:sz w:val="20"/>
                <w:szCs w:val="20"/>
              </w:rPr>
              <w:t>TA</w:t>
            </w:r>
          </w:p>
        </w:tc>
        <w:tc>
          <w:tcPr>
            <w:tcW w:w="946" w:type="pct"/>
            <w:shd w:val="clear" w:color="auto" w:fill="FFFFFF"/>
          </w:tcPr>
          <w:p w:rsidR="00EC7C5F" w:rsidRPr="00E2050D" w:rsidRDefault="00EC7C5F" w:rsidP="00A3612C">
            <w:pPr>
              <w:spacing w:after="0" w:line="240" w:lineRule="auto"/>
              <w:rPr>
                <w:rFonts w:ascii="Times New Roman" w:hAnsi="Times New Roman" w:cs="Times New Roman"/>
                <w:sz w:val="20"/>
                <w:szCs w:val="20"/>
              </w:rPr>
            </w:pPr>
            <w:r w:rsidRPr="00E2050D">
              <w:rPr>
                <w:rFonts w:ascii="Times New Roman" w:hAnsi="Times New Roman" w:cs="Times New Roman"/>
                <w:sz w:val="20"/>
                <w:szCs w:val="20"/>
              </w:rPr>
              <w:t>2.1. Community institutions strengthened for improved governance of selected landscapes to enhance socio-ecological resilience</w:t>
            </w: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r w:rsidRPr="00E2050D">
              <w:rPr>
                <w:rFonts w:ascii="Times New Roman" w:hAnsi="Times New Roman" w:cs="Times New Roman"/>
                <w:bCs/>
                <w:sz w:val="20"/>
                <w:szCs w:val="20"/>
              </w:rPr>
              <w:t>2.2. Enhanced organizational, technological, financial and entrepreneurial skills of communities and organizations through trainings and access to microcredit</w:t>
            </w: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r w:rsidRPr="00E2050D">
              <w:rPr>
                <w:rFonts w:ascii="Times New Roman" w:hAnsi="Times New Roman" w:cs="Times New Roman"/>
                <w:bCs/>
                <w:sz w:val="20"/>
                <w:szCs w:val="20"/>
              </w:rPr>
              <w:t>2.3. Capacities and systems strengthened to enable effective knowledge sharing and replication of successful resource management or technology application models</w:t>
            </w:r>
          </w:p>
          <w:p w:rsidR="00EC7C5F" w:rsidRPr="00E2050D" w:rsidRDefault="00EC7C5F" w:rsidP="00A3612C">
            <w:pPr>
              <w:spacing w:after="0" w:line="240" w:lineRule="auto"/>
              <w:rPr>
                <w:rFonts w:ascii="Times New Roman" w:hAnsi="Times New Roman" w:cs="Times New Roman"/>
                <w:color w:val="000000"/>
                <w:sz w:val="20"/>
                <w:szCs w:val="20"/>
              </w:rPr>
            </w:pPr>
          </w:p>
        </w:tc>
        <w:tc>
          <w:tcPr>
            <w:tcW w:w="932" w:type="pct"/>
            <w:shd w:val="clear" w:color="auto" w:fill="FFFFFF"/>
          </w:tcPr>
          <w:p w:rsidR="00EC7C5F" w:rsidRPr="00E2050D" w:rsidRDefault="00EC7C5F" w:rsidP="00A3612C">
            <w:pPr>
              <w:spacing w:after="0" w:line="240" w:lineRule="auto"/>
              <w:rPr>
                <w:rFonts w:ascii="Times New Roman" w:hAnsi="Times New Roman" w:cs="Times New Roman"/>
                <w:sz w:val="20"/>
                <w:szCs w:val="20"/>
              </w:rPr>
            </w:pPr>
            <w:r w:rsidRPr="00E2050D">
              <w:rPr>
                <w:rFonts w:ascii="Times New Roman" w:hAnsi="Times New Roman" w:cs="Times New Roman"/>
                <w:sz w:val="20"/>
                <w:szCs w:val="20"/>
              </w:rPr>
              <w:t>2.1.1.Multi-stakeholder platforms set up for improved governance of each selected landscape</w:t>
            </w:r>
          </w:p>
          <w:p w:rsidR="00CB16E2" w:rsidRPr="00E2050D" w:rsidRDefault="00CB16E2" w:rsidP="00A3612C">
            <w:pPr>
              <w:spacing w:after="0" w:line="240" w:lineRule="auto"/>
              <w:rPr>
                <w:rFonts w:ascii="Times New Roman" w:hAnsi="Times New Roman" w:cs="Times New Roman"/>
                <w:sz w:val="20"/>
                <w:szCs w:val="20"/>
              </w:rPr>
            </w:pPr>
          </w:p>
          <w:p w:rsidR="00EC7C5F" w:rsidRPr="00E2050D" w:rsidRDefault="00EC7C5F" w:rsidP="00A3612C">
            <w:pPr>
              <w:spacing w:after="0" w:line="240" w:lineRule="auto"/>
              <w:rPr>
                <w:rFonts w:ascii="Times New Roman" w:hAnsi="Times New Roman" w:cs="Times New Roman"/>
                <w:sz w:val="20"/>
                <w:szCs w:val="20"/>
              </w:rPr>
            </w:pPr>
            <w:r w:rsidRPr="00E2050D">
              <w:rPr>
                <w:rFonts w:ascii="Times New Roman" w:hAnsi="Times New Roman" w:cs="Times New Roman"/>
                <w:sz w:val="20"/>
                <w:szCs w:val="20"/>
              </w:rPr>
              <w:t>2.1.2. Participatory planning processes in place for comprehensive socio-ecological baseline assessments in the selected landscapes</w:t>
            </w:r>
          </w:p>
          <w:p w:rsidR="00CB16E2" w:rsidRPr="00E2050D" w:rsidRDefault="00CB16E2" w:rsidP="00A3612C">
            <w:pPr>
              <w:spacing w:after="0" w:line="240" w:lineRule="auto"/>
              <w:rPr>
                <w:rFonts w:ascii="Times New Roman" w:hAnsi="Times New Roman" w:cs="Times New Roman"/>
                <w:sz w:val="20"/>
                <w:szCs w:val="20"/>
              </w:rPr>
            </w:pPr>
          </w:p>
          <w:p w:rsidR="00CB16E2" w:rsidRPr="00E2050D" w:rsidRDefault="00EC7C5F" w:rsidP="00A3612C">
            <w:pPr>
              <w:spacing w:after="0" w:line="240" w:lineRule="auto"/>
              <w:rPr>
                <w:rFonts w:ascii="Times New Roman" w:hAnsi="Times New Roman" w:cs="Times New Roman"/>
                <w:sz w:val="20"/>
                <w:szCs w:val="20"/>
              </w:rPr>
            </w:pPr>
            <w:r w:rsidRPr="00E2050D">
              <w:rPr>
                <w:rFonts w:ascii="Times New Roman" w:hAnsi="Times New Roman" w:cs="Times New Roman"/>
                <w:sz w:val="20"/>
                <w:szCs w:val="20"/>
              </w:rPr>
              <w:t>2.1.3.Landscape based strategies for effective governance established through participatory processes</w:t>
            </w:r>
          </w:p>
          <w:p w:rsidR="00F22CDF" w:rsidRPr="00E2050D" w:rsidRDefault="00F22CD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r w:rsidRPr="00E2050D">
              <w:rPr>
                <w:rFonts w:ascii="Times New Roman" w:hAnsi="Times New Roman" w:cs="Times New Roman"/>
                <w:bCs/>
                <w:sz w:val="20"/>
                <w:szCs w:val="20"/>
              </w:rPr>
              <w:t xml:space="preserve">2.2.1. Increased access of communities to hybrid grant/ micro lending schemes through credit cooperatives and </w:t>
            </w:r>
            <w:proofErr w:type="spellStart"/>
            <w:r w:rsidRPr="00E2050D">
              <w:rPr>
                <w:rFonts w:ascii="Times New Roman" w:hAnsi="Times New Roman" w:cs="Times New Roman"/>
                <w:bCs/>
                <w:sz w:val="20"/>
                <w:szCs w:val="20"/>
              </w:rPr>
              <w:t>banks;revolving</w:t>
            </w:r>
            <w:proofErr w:type="spellEnd"/>
            <w:r w:rsidRPr="00E2050D">
              <w:rPr>
                <w:rFonts w:ascii="Times New Roman" w:hAnsi="Times New Roman" w:cs="Times New Roman"/>
                <w:bCs/>
                <w:sz w:val="20"/>
                <w:szCs w:val="20"/>
              </w:rPr>
              <w:t xml:space="preserve"> funds supported and made operational</w:t>
            </w:r>
          </w:p>
          <w:p w:rsidR="00CB16E2" w:rsidRPr="00E2050D" w:rsidRDefault="00CB16E2" w:rsidP="00A3612C">
            <w:pPr>
              <w:spacing w:after="0" w:line="240" w:lineRule="auto"/>
              <w:rPr>
                <w:rFonts w:ascii="Times New Roman" w:hAnsi="Times New Roman" w:cs="Times New Roman"/>
                <w:bCs/>
                <w:color w:val="FF0000"/>
                <w:sz w:val="20"/>
                <w:szCs w:val="20"/>
              </w:rPr>
            </w:pPr>
          </w:p>
          <w:p w:rsidR="00EC7C5F" w:rsidRPr="00E2050D" w:rsidRDefault="00EC7C5F" w:rsidP="00A3612C">
            <w:pPr>
              <w:spacing w:after="0" w:line="240" w:lineRule="auto"/>
              <w:rPr>
                <w:rFonts w:ascii="Times New Roman" w:hAnsi="Times New Roman" w:cs="Times New Roman"/>
                <w:bCs/>
                <w:sz w:val="20"/>
                <w:szCs w:val="20"/>
              </w:rPr>
            </w:pPr>
            <w:r w:rsidRPr="00E2050D">
              <w:rPr>
                <w:rFonts w:ascii="Times New Roman" w:hAnsi="Times New Roman" w:cs="Times New Roman"/>
                <w:bCs/>
                <w:sz w:val="20"/>
                <w:szCs w:val="20"/>
              </w:rPr>
              <w:t>2.2.2.Partnerships with relevant government programs and schemes at different levels established and resources leveraged for scale up and replication of good models/ practices.</w:t>
            </w:r>
          </w:p>
          <w:p w:rsidR="00F22CDF" w:rsidRPr="00E2050D" w:rsidRDefault="00F22CDF" w:rsidP="00A3612C">
            <w:pPr>
              <w:spacing w:after="0" w:line="240" w:lineRule="auto"/>
              <w:rPr>
                <w:rFonts w:ascii="Times New Roman" w:hAnsi="Times New Roman" w:cs="Times New Roman"/>
                <w:bCs/>
                <w:sz w:val="20"/>
                <w:szCs w:val="20"/>
              </w:rPr>
            </w:pPr>
          </w:p>
          <w:p w:rsidR="00EC7C5F" w:rsidRPr="00E2050D" w:rsidRDefault="00EC7C5F" w:rsidP="00A3612C">
            <w:pPr>
              <w:spacing w:after="0" w:line="240" w:lineRule="auto"/>
              <w:rPr>
                <w:rFonts w:ascii="Times New Roman" w:hAnsi="Times New Roman" w:cs="Times New Roman"/>
                <w:bCs/>
                <w:sz w:val="20"/>
                <w:szCs w:val="20"/>
              </w:rPr>
            </w:pPr>
            <w:r w:rsidRPr="00E2050D">
              <w:rPr>
                <w:rFonts w:ascii="Times New Roman" w:hAnsi="Times New Roman" w:cs="Times New Roman"/>
                <w:bCs/>
                <w:sz w:val="20"/>
                <w:szCs w:val="20"/>
              </w:rPr>
              <w:t xml:space="preserve">2.3.1. Communities learn-by-doing </w:t>
            </w:r>
            <w:proofErr w:type="spellStart"/>
            <w:r w:rsidRPr="00E2050D">
              <w:rPr>
                <w:rFonts w:ascii="Times New Roman" w:hAnsi="Times New Roman" w:cs="Times New Roman"/>
                <w:bCs/>
                <w:sz w:val="20"/>
                <w:szCs w:val="20"/>
              </w:rPr>
              <w:t>andshare</w:t>
            </w:r>
            <w:proofErr w:type="spellEnd"/>
            <w:r w:rsidRPr="00E2050D">
              <w:rPr>
                <w:rFonts w:ascii="Times New Roman" w:hAnsi="Times New Roman" w:cs="Times New Roman"/>
                <w:bCs/>
                <w:sz w:val="20"/>
                <w:szCs w:val="20"/>
              </w:rPr>
              <w:t xml:space="preserve"> experiences and good practices on business models and technology adoption</w:t>
            </w:r>
          </w:p>
          <w:p w:rsidR="00CB16E2" w:rsidRPr="00E2050D" w:rsidRDefault="00CB16E2" w:rsidP="00A3612C">
            <w:pPr>
              <w:spacing w:after="0" w:line="240" w:lineRule="auto"/>
              <w:rPr>
                <w:rFonts w:ascii="Times New Roman" w:hAnsi="Times New Roman" w:cs="Times New Roman"/>
                <w:bCs/>
                <w:color w:val="FF0000"/>
                <w:sz w:val="20"/>
                <w:szCs w:val="20"/>
              </w:rPr>
            </w:pPr>
          </w:p>
          <w:p w:rsidR="00EC7C5F" w:rsidRPr="00E2050D" w:rsidRDefault="00EC7C5F" w:rsidP="00A3612C">
            <w:pPr>
              <w:spacing w:after="0" w:line="240" w:lineRule="auto"/>
              <w:rPr>
                <w:rFonts w:ascii="Times New Roman" w:hAnsi="Times New Roman" w:cs="Times New Roman"/>
                <w:bCs/>
                <w:sz w:val="20"/>
                <w:szCs w:val="20"/>
              </w:rPr>
            </w:pPr>
            <w:r w:rsidRPr="00E2050D">
              <w:rPr>
                <w:rFonts w:ascii="Times New Roman" w:hAnsi="Times New Roman" w:cs="Times New Roman"/>
                <w:bCs/>
                <w:sz w:val="20"/>
                <w:szCs w:val="20"/>
              </w:rPr>
              <w:t xml:space="preserve">2.3.2. Best practices on adaptive management for landscape resilience identified, systematized and disseminated  </w:t>
            </w:r>
          </w:p>
          <w:p w:rsidR="00EC7C5F" w:rsidRPr="00E2050D" w:rsidRDefault="00EC7C5F" w:rsidP="00A3612C">
            <w:pPr>
              <w:spacing w:after="0" w:line="240" w:lineRule="auto"/>
              <w:rPr>
                <w:rFonts w:ascii="Times New Roman" w:hAnsi="Times New Roman" w:cs="Times New Roman"/>
                <w:color w:val="000000"/>
                <w:sz w:val="20"/>
                <w:szCs w:val="20"/>
              </w:rPr>
            </w:pPr>
          </w:p>
          <w:p w:rsidR="00EC7C5F" w:rsidRPr="00E2050D" w:rsidRDefault="00EC7C5F" w:rsidP="00A3612C">
            <w:pPr>
              <w:spacing w:after="0" w:line="240" w:lineRule="auto"/>
              <w:rPr>
                <w:rFonts w:ascii="Times New Roman" w:hAnsi="Times New Roman" w:cs="Times New Roman"/>
                <w:sz w:val="20"/>
                <w:szCs w:val="20"/>
              </w:rPr>
            </w:pPr>
            <w:r w:rsidRPr="00E2050D">
              <w:rPr>
                <w:rFonts w:ascii="Times New Roman" w:hAnsi="Times New Roman" w:cs="Times New Roman"/>
                <w:bCs/>
                <w:sz w:val="20"/>
                <w:szCs w:val="20"/>
              </w:rPr>
              <w:t>2.3.3.Standard Operating Procedures (SOPs) established and initiatives facilitated for replication and scaling up of good practices.</w:t>
            </w:r>
          </w:p>
        </w:tc>
        <w:tc>
          <w:tcPr>
            <w:tcW w:w="375" w:type="pct"/>
            <w:shd w:val="clear" w:color="auto" w:fill="FFFFFF"/>
          </w:tcPr>
          <w:p w:rsidR="00EC7C5F" w:rsidRPr="005A47EA" w:rsidRDefault="00EC7C5F" w:rsidP="00A3612C">
            <w:pPr>
              <w:spacing w:after="0" w:line="240" w:lineRule="auto"/>
              <w:jc w:val="both"/>
              <w:rPr>
                <w:rFonts w:ascii="Times New Roman" w:hAnsi="Times New Roman" w:cs="Times New Roman"/>
                <w:color w:val="000000"/>
                <w:sz w:val="20"/>
                <w:szCs w:val="20"/>
              </w:rPr>
            </w:pPr>
            <w:r w:rsidRPr="005A47EA">
              <w:rPr>
                <w:rFonts w:ascii="Times New Roman" w:hAnsi="Times New Roman" w:cs="Times New Roman"/>
                <w:bCs/>
                <w:sz w:val="20"/>
                <w:szCs w:val="20"/>
              </w:rPr>
              <w:t>GEF</w:t>
            </w:r>
          </w:p>
        </w:tc>
        <w:tc>
          <w:tcPr>
            <w:tcW w:w="630" w:type="pct"/>
            <w:shd w:val="clear" w:color="auto" w:fill="FFFFFF"/>
          </w:tcPr>
          <w:p w:rsidR="00EC7C5F" w:rsidRPr="005A47EA" w:rsidRDefault="009F03E3" w:rsidP="006466AF">
            <w:pPr>
              <w:spacing w:after="0" w:line="240" w:lineRule="auto"/>
              <w:jc w:val="right"/>
              <w:rPr>
                <w:rFonts w:ascii="Times New Roman" w:hAnsi="Times New Roman" w:cs="Times New Roman"/>
                <w:color w:val="000000"/>
                <w:sz w:val="20"/>
                <w:szCs w:val="20"/>
              </w:rPr>
            </w:pPr>
            <w:r w:rsidRPr="005A47EA">
              <w:rPr>
                <w:rFonts w:ascii="Times New Roman" w:hAnsi="Times New Roman" w:cs="Times New Roman"/>
                <w:color w:val="000000"/>
                <w:sz w:val="20"/>
                <w:szCs w:val="20"/>
              </w:rPr>
              <w:t>8</w:t>
            </w:r>
            <w:r>
              <w:rPr>
                <w:rFonts w:ascii="Times New Roman" w:hAnsi="Times New Roman" w:cs="Times New Roman"/>
                <w:color w:val="000000"/>
                <w:sz w:val="20"/>
                <w:szCs w:val="20"/>
              </w:rPr>
              <w:t>63,</w:t>
            </w:r>
            <w:r w:rsidR="00540893">
              <w:rPr>
                <w:rFonts w:ascii="Times New Roman" w:hAnsi="Times New Roman" w:cs="Times New Roman"/>
                <w:color w:val="000000"/>
                <w:sz w:val="20"/>
                <w:szCs w:val="20"/>
              </w:rPr>
              <w:t>013</w:t>
            </w:r>
          </w:p>
        </w:tc>
        <w:tc>
          <w:tcPr>
            <w:tcW w:w="623" w:type="pct"/>
            <w:shd w:val="clear" w:color="auto" w:fill="FFFFFF"/>
          </w:tcPr>
          <w:p w:rsidR="00EC7C5F" w:rsidRPr="00E2050D" w:rsidRDefault="00540893" w:rsidP="006466AF">
            <w:pPr>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1,976,190</w:t>
            </w:r>
          </w:p>
        </w:tc>
      </w:tr>
      <w:tr w:rsidR="00EC7C5F" w:rsidRPr="00E2050D" w:rsidTr="00DD1007">
        <w:trPr>
          <w:trHeight w:val="237"/>
          <w:jc w:val="center"/>
        </w:trPr>
        <w:tc>
          <w:tcPr>
            <w:tcW w:w="3372" w:type="pct"/>
            <w:gridSpan w:val="4"/>
            <w:tcBorders>
              <w:bottom w:val="single" w:sz="4" w:space="0" w:color="auto"/>
            </w:tcBorders>
            <w:shd w:val="clear" w:color="auto" w:fill="FFFFFF"/>
          </w:tcPr>
          <w:p w:rsidR="00EC7C5F" w:rsidRPr="00E2050D" w:rsidRDefault="00EC7C5F" w:rsidP="00A3612C">
            <w:pPr>
              <w:spacing w:after="0" w:line="240" w:lineRule="auto"/>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Subtotal</w:t>
            </w:r>
          </w:p>
        </w:tc>
        <w:tc>
          <w:tcPr>
            <w:tcW w:w="375" w:type="pct"/>
            <w:tcBorders>
              <w:bottom w:val="single" w:sz="4" w:space="0" w:color="auto"/>
            </w:tcBorders>
            <w:shd w:val="clear" w:color="auto" w:fill="FFFFFF"/>
          </w:tcPr>
          <w:p w:rsidR="00EC7C5F" w:rsidRPr="005A47EA" w:rsidRDefault="006466AF" w:rsidP="00A3612C">
            <w:pPr>
              <w:spacing w:after="0" w:line="240" w:lineRule="auto"/>
              <w:jc w:val="both"/>
              <w:rPr>
                <w:rFonts w:ascii="Times New Roman" w:hAnsi="Times New Roman" w:cs="Times New Roman"/>
                <w:bCs/>
                <w:sz w:val="20"/>
                <w:szCs w:val="20"/>
              </w:rPr>
            </w:pPr>
            <w:r w:rsidRPr="005A47EA">
              <w:rPr>
                <w:rFonts w:ascii="Times New Roman" w:hAnsi="Times New Roman" w:cs="Times New Roman"/>
                <w:bCs/>
                <w:sz w:val="20"/>
                <w:szCs w:val="20"/>
              </w:rPr>
              <w:t>GEF</w:t>
            </w:r>
          </w:p>
        </w:tc>
        <w:tc>
          <w:tcPr>
            <w:tcW w:w="630" w:type="pct"/>
            <w:tcBorders>
              <w:bottom w:val="single" w:sz="4" w:space="0" w:color="auto"/>
            </w:tcBorders>
            <w:shd w:val="clear" w:color="auto" w:fill="FFFFFF"/>
          </w:tcPr>
          <w:p w:rsidR="00EC7C5F" w:rsidRPr="005A47EA" w:rsidRDefault="009F03E3" w:rsidP="006466AF">
            <w:pPr>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4,26</w:t>
            </w:r>
            <w:r w:rsidR="00540893">
              <w:rPr>
                <w:rFonts w:ascii="Times New Roman" w:hAnsi="Times New Roman" w:cs="Times New Roman"/>
                <w:color w:val="000000"/>
                <w:sz w:val="20"/>
                <w:szCs w:val="20"/>
              </w:rPr>
              <w:t>1,796</w:t>
            </w:r>
          </w:p>
        </w:tc>
        <w:tc>
          <w:tcPr>
            <w:tcW w:w="623" w:type="pct"/>
            <w:tcBorders>
              <w:bottom w:val="single" w:sz="4" w:space="0" w:color="auto"/>
            </w:tcBorders>
            <w:shd w:val="clear" w:color="auto" w:fill="FFFFFF"/>
          </w:tcPr>
          <w:p w:rsidR="00EC7C5F" w:rsidRPr="00E2050D" w:rsidRDefault="00540893" w:rsidP="006466AF">
            <w:pPr>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10,476,190</w:t>
            </w:r>
          </w:p>
        </w:tc>
      </w:tr>
      <w:tr w:rsidR="00EC7C5F" w:rsidRPr="00E2050D" w:rsidTr="00DD1007">
        <w:trPr>
          <w:jc w:val="center"/>
        </w:trPr>
        <w:tc>
          <w:tcPr>
            <w:tcW w:w="3372" w:type="pct"/>
            <w:gridSpan w:val="4"/>
            <w:tcBorders>
              <w:top w:val="single" w:sz="4" w:space="0" w:color="auto"/>
              <w:left w:val="single" w:sz="4" w:space="0" w:color="auto"/>
              <w:bottom w:val="single" w:sz="4" w:space="0" w:color="auto"/>
              <w:right w:val="single" w:sz="4" w:space="0" w:color="auto"/>
            </w:tcBorders>
            <w:shd w:val="clear" w:color="auto" w:fill="FFFFFF"/>
          </w:tcPr>
          <w:p w:rsidR="00EC7C5F" w:rsidRPr="00E2050D" w:rsidRDefault="00EC7C5F" w:rsidP="00A3612C">
            <w:pPr>
              <w:spacing w:after="0" w:line="240" w:lineRule="auto"/>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Project Management Cost (PMC)</w:t>
            </w:r>
          </w:p>
        </w:tc>
        <w:tc>
          <w:tcPr>
            <w:tcW w:w="375" w:type="pct"/>
            <w:tcBorders>
              <w:top w:val="single" w:sz="4" w:space="0" w:color="auto"/>
              <w:left w:val="single" w:sz="4" w:space="0" w:color="auto"/>
              <w:bottom w:val="single" w:sz="4" w:space="0" w:color="auto"/>
            </w:tcBorders>
            <w:shd w:val="clear" w:color="auto" w:fill="FFFFFF"/>
          </w:tcPr>
          <w:p w:rsidR="00EC7C5F" w:rsidRPr="005A47EA" w:rsidRDefault="00EC7C5F" w:rsidP="00A3612C">
            <w:pPr>
              <w:spacing w:after="0" w:line="240" w:lineRule="auto"/>
              <w:jc w:val="both"/>
              <w:rPr>
                <w:rFonts w:ascii="Times New Roman" w:hAnsi="Times New Roman" w:cs="Times New Roman"/>
                <w:bCs/>
                <w:sz w:val="20"/>
                <w:szCs w:val="20"/>
              </w:rPr>
            </w:pPr>
            <w:r w:rsidRPr="005A47EA">
              <w:rPr>
                <w:rFonts w:ascii="Times New Roman" w:hAnsi="Times New Roman" w:cs="Times New Roman"/>
                <w:bCs/>
                <w:sz w:val="20"/>
                <w:szCs w:val="20"/>
              </w:rPr>
              <w:t>GEF</w:t>
            </w:r>
          </w:p>
        </w:tc>
        <w:tc>
          <w:tcPr>
            <w:tcW w:w="630" w:type="pct"/>
            <w:tcBorders>
              <w:top w:val="single" w:sz="4" w:space="0" w:color="auto"/>
              <w:bottom w:val="single" w:sz="4" w:space="0" w:color="auto"/>
              <w:right w:val="single" w:sz="4" w:space="0" w:color="auto"/>
            </w:tcBorders>
            <w:shd w:val="clear" w:color="auto" w:fill="FFFFFF"/>
          </w:tcPr>
          <w:p w:rsidR="00EC7C5F" w:rsidRPr="005A47EA" w:rsidRDefault="00540893" w:rsidP="006466AF">
            <w:pPr>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213,090</w:t>
            </w:r>
          </w:p>
        </w:tc>
        <w:tc>
          <w:tcPr>
            <w:tcW w:w="623" w:type="pct"/>
            <w:tcBorders>
              <w:top w:val="single" w:sz="4" w:space="0" w:color="auto"/>
              <w:left w:val="single" w:sz="4" w:space="0" w:color="auto"/>
              <w:bottom w:val="single" w:sz="4" w:space="0" w:color="auto"/>
              <w:right w:val="single" w:sz="4" w:space="0" w:color="auto"/>
            </w:tcBorders>
            <w:shd w:val="clear" w:color="auto" w:fill="FFFFFF"/>
          </w:tcPr>
          <w:p w:rsidR="00EC7C5F" w:rsidRPr="00E2050D" w:rsidRDefault="00540893" w:rsidP="006466AF">
            <w:pPr>
              <w:spacing w:after="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523,810</w:t>
            </w:r>
          </w:p>
        </w:tc>
      </w:tr>
      <w:tr w:rsidR="00EC7C5F" w:rsidRPr="00E2050D" w:rsidTr="00DD1007">
        <w:trPr>
          <w:jc w:val="center"/>
        </w:trPr>
        <w:tc>
          <w:tcPr>
            <w:tcW w:w="3372" w:type="pct"/>
            <w:gridSpan w:val="4"/>
            <w:tcBorders>
              <w:top w:val="single" w:sz="4" w:space="0" w:color="auto"/>
              <w:bottom w:val="double" w:sz="4" w:space="0" w:color="auto"/>
            </w:tcBorders>
            <w:shd w:val="clear" w:color="auto" w:fill="FFFFFF"/>
          </w:tcPr>
          <w:p w:rsidR="00EC7C5F" w:rsidRPr="00E2050D" w:rsidRDefault="00EC7C5F" w:rsidP="00A3612C">
            <w:pPr>
              <w:spacing w:after="0" w:line="240" w:lineRule="auto"/>
              <w:jc w:val="right"/>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Total Project Cost</w:t>
            </w:r>
          </w:p>
        </w:tc>
        <w:tc>
          <w:tcPr>
            <w:tcW w:w="375" w:type="pct"/>
            <w:tcBorders>
              <w:top w:val="single" w:sz="4" w:space="0" w:color="auto"/>
              <w:bottom w:val="double" w:sz="4" w:space="0" w:color="auto"/>
            </w:tcBorders>
            <w:shd w:val="clear" w:color="auto" w:fill="FFFFFF"/>
          </w:tcPr>
          <w:p w:rsidR="00EC7C5F" w:rsidRPr="005A47EA" w:rsidRDefault="00EC7C5F" w:rsidP="00A3612C">
            <w:pPr>
              <w:spacing w:after="0" w:line="240" w:lineRule="auto"/>
              <w:jc w:val="right"/>
              <w:rPr>
                <w:rFonts w:ascii="Times New Roman" w:hAnsi="Times New Roman" w:cs="Times New Roman"/>
                <w:color w:val="000000"/>
                <w:sz w:val="20"/>
                <w:szCs w:val="20"/>
              </w:rPr>
            </w:pPr>
          </w:p>
        </w:tc>
        <w:tc>
          <w:tcPr>
            <w:tcW w:w="630" w:type="pct"/>
            <w:tcBorders>
              <w:top w:val="single" w:sz="4" w:space="0" w:color="auto"/>
              <w:bottom w:val="double" w:sz="4" w:space="0" w:color="auto"/>
            </w:tcBorders>
            <w:shd w:val="clear" w:color="auto" w:fill="FFFFFF"/>
          </w:tcPr>
          <w:p w:rsidR="00EC7C5F" w:rsidRPr="005A47EA" w:rsidRDefault="007D7388" w:rsidP="006466AF">
            <w:pPr>
              <w:spacing w:after="0" w:line="240" w:lineRule="auto"/>
              <w:jc w:val="right"/>
              <w:rPr>
                <w:rFonts w:ascii="Times New Roman" w:hAnsi="Times New Roman" w:cs="Times New Roman"/>
                <w:color w:val="000000"/>
                <w:sz w:val="20"/>
                <w:szCs w:val="20"/>
              </w:rPr>
            </w:pPr>
            <w:r w:rsidRPr="005A47EA">
              <w:rPr>
                <w:rFonts w:ascii="Times New Roman" w:hAnsi="Times New Roman" w:cs="Times New Roman"/>
                <w:b/>
                <w:color w:val="000000" w:themeColor="text1"/>
                <w:sz w:val="20"/>
                <w:szCs w:val="20"/>
              </w:rPr>
              <w:t>4,47</w:t>
            </w:r>
            <w:r w:rsidR="00EE6067" w:rsidRPr="005A47EA">
              <w:rPr>
                <w:rFonts w:ascii="Times New Roman" w:hAnsi="Times New Roman" w:cs="Times New Roman"/>
                <w:b/>
                <w:color w:val="000000" w:themeColor="text1"/>
                <w:sz w:val="20"/>
                <w:szCs w:val="20"/>
              </w:rPr>
              <w:t>4</w:t>
            </w:r>
            <w:r w:rsidRPr="005A47EA">
              <w:rPr>
                <w:rFonts w:ascii="Times New Roman" w:hAnsi="Times New Roman" w:cs="Times New Roman"/>
                <w:b/>
                <w:color w:val="000000" w:themeColor="text1"/>
                <w:sz w:val="20"/>
                <w:szCs w:val="20"/>
              </w:rPr>
              <w:t>,</w:t>
            </w:r>
            <w:r w:rsidR="00B03D21" w:rsidRPr="005A47EA">
              <w:rPr>
                <w:rFonts w:ascii="Times New Roman" w:hAnsi="Times New Roman" w:cs="Times New Roman"/>
                <w:b/>
                <w:color w:val="000000" w:themeColor="text1"/>
                <w:sz w:val="20"/>
                <w:szCs w:val="20"/>
              </w:rPr>
              <w:t>886</w:t>
            </w:r>
          </w:p>
        </w:tc>
        <w:tc>
          <w:tcPr>
            <w:tcW w:w="623" w:type="pct"/>
            <w:tcBorders>
              <w:top w:val="single" w:sz="4" w:space="0" w:color="auto"/>
              <w:bottom w:val="double" w:sz="4" w:space="0" w:color="auto"/>
            </w:tcBorders>
            <w:shd w:val="clear" w:color="auto" w:fill="FFFFFF"/>
          </w:tcPr>
          <w:p w:rsidR="00EC7C5F" w:rsidRPr="00E2050D" w:rsidRDefault="00EC7C5F" w:rsidP="006466AF">
            <w:pPr>
              <w:spacing w:after="0" w:line="240" w:lineRule="auto"/>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11,000,000</w:t>
            </w:r>
          </w:p>
        </w:tc>
      </w:tr>
    </w:tbl>
    <w:p w:rsidR="00F253D2" w:rsidRPr="00E2050D" w:rsidRDefault="00F253D2" w:rsidP="006466AF">
      <w:pPr>
        <w:pStyle w:val="GEFInstruction"/>
        <w:ind w:left="0"/>
        <w:rPr>
          <w:b/>
          <w:smallCaps/>
          <w:szCs w:val="20"/>
        </w:rPr>
      </w:pPr>
    </w:p>
    <w:p w:rsidR="00F253D2" w:rsidRPr="00E2050D" w:rsidRDefault="00F253D2" w:rsidP="00F253D2">
      <w:pPr>
        <w:pStyle w:val="GEFInstruction"/>
        <w:ind w:left="360"/>
        <w:rPr>
          <w:b/>
          <w:smallCaps/>
          <w:szCs w:val="20"/>
        </w:rPr>
      </w:pPr>
    </w:p>
    <w:p w:rsidR="00EC7C5F" w:rsidRPr="00E2050D" w:rsidRDefault="00EC7C5F" w:rsidP="00EC7C5F">
      <w:pPr>
        <w:pStyle w:val="GEFInstruction"/>
        <w:numPr>
          <w:ilvl w:val="0"/>
          <w:numId w:val="1"/>
        </w:numPr>
        <w:rPr>
          <w:b/>
          <w:smallCaps/>
          <w:szCs w:val="20"/>
        </w:rPr>
      </w:pPr>
      <w:r w:rsidRPr="00E2050D">
        <w:rPr>
          <w:b/>
          <w:smallCaps/>
          <w:szCs w:val="20"/>
        </w:rPr>
        <w:t xml:space="preserve">Indicative sources OF </w:t>
      </w:r>
      <w:hyperlink r:id="rId9" w:history="1">
        <w:r w:rsidRPr="00E2050D">
          <w:rPr>
            <w:rStyle w:val="Hyperlink"/>
            <w:b/>
            <w:smallCaps/>
            <w:szCs w:val="20"/>
          </w:rPr>
          <w:t>Co-financing</w:t>
        </w:r>
      </w:hyperlink>
      <w:r w:rsidRPr="00E2050D">
        <w:rPr>
          <w:b/>
          <w:smallCaps/>
          <w:szCs w:val="20"/>
        </w:rPr>
        <w:t xml:space="preserve"> for the project by name and by type, if available</w:t>
      </w:r>
    </w:p>
    <w:p w:rsidR="00F253D2" w:rsidRPr="00E2050D" w:rsidRDefault="00F253D2" w:rsidP="00F253D2">
      <w:pPr>
        <w:rPr>
          <w:lang w:val="en-US" w:eastAsia="en-US"/>
        </w:rPr>
      </w:pPr>
    </w:p>
    <w:tbl>
      <w:tblPr>
        <w:tblW w:w="5464"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5"/>
        <w:gridCol w:w="2432"/>
        <w:gridCol w:w="1710"/>
        <w:gridCol w:w="1890"/>
        <w:gridCol w:w="2156"/>
      </w:tblGrid>
      <w:tr w:rsidR="009F03E3" w:rsidRPr="00E2050D" w:rsidTr="00F20535">
        <w:trPr>
          <w:cantSplit/>
        </w:trPr>
        <w:tc>
          <w:tcPr>
            <w:tcW w:w="845" w:type="pct"/>
            <w:vAlign w:val="center"/>
          </w:tcPr>
          <w:p w:rsidR="009F03E3" w:rsidRPr="00E2050D" w:rsidRDefault="009F03E3" w:rsidP="00EC7C5F">
            <w:pPr>
              <w:spacing w:after="0" w:line="240" w:lineRule="auto"/>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Sources of Co-financing</w:t>
            </w:r>
          </w:p>
        </w:tc>
        <w:tc>
          <w:tcPr>
            <w:tcW w:w="1234" w:type="pct"/>
            <w:vAlign w:val="center"/>
          </w:tcPr>
          <w:p w:rsidR="009F03E3" w:rsidRPr="00E2050D" w:rsidRDefault="009F03E3" w:rsidP="00EC7C5F">
            <w:pPr>
              <w:spacing w:after="0" w:line="240" w:lineRule="auto"/>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Name of Co-financier</w:t>
            </w:r>
          </w:p>
        </w:tc>
        <w:tc>
          <w:tcPr>
            <w:tcW w:w="868" w:type="pct"/>
            <w:shd w:val="clear" w:color="auto" w:fill="auto"/>
            <w:vAlign w:val="center"/>
          </w:tcPr>
          <w:p w:rsidR="009F03E3" w:rsidRPr="00E2050D" w:rsidRDefault="009F03E3" w:rsidP="00EC7C5F">
            <w:pPr>
              <w:spacing w:after="0" w:line="240" w:lineRule="auto"/>
              <w:ind w:left="5"/>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Type of Co-financing</w:t>
            </w:r>
          </w:p>
        </w:tc>
        <w:tc>
          <w:tcPr>
            <w:tcW w:w="959" w:type="pct"/>
          </w:tcPr>
          <w:p w:rsidR="009F03E3" w:rsidRPr="00C87777" w:rsidRDefault="009F03E3" w:rsidP="00C87777">
            <w:pPr>
              <w:spacing w:after="0" w:line="240" w:lineRule="auto"/>
              <w:ind w:left="5"/>
              <w:jc w:val="center"/>
              <w:rPr>
                <w:rFonts w:ascii="Times New Roman" w:hAnsi="Times New Roman" w:cs="Times New Roman"/>
                <w:b/>
                <w:color w:val="000000"/>
                <w:sz w:val="20"/>
                <w:szCs w:val="20"/>
              </w:rPr>
            </w:pPr>
            <w:r w:rsidRPr="00C87777">
              <w:rPr>
                <w:rFonts w:ascii="Times New Roman" w:hAnsi="Times New Roman" w:cs="Times New Roman"/>
                <w:b/>
                <w:color w:val="000000"/>
                <w:sz w:val="20"/>
                <w:szCs w:val="20"/>
              </w:rPr>
              <w:t>Investment</w:t>
            </w:r>
          </w:p>
          <w:p w:rsidR="009F03E3" w:rsidRPr="00E2050D" w:rsidRDefault="009F03E3" w:rsidP="00C87777">
            <w:pPr>
              <w:spacing w:after="0" w:line="240" w:lineRule="auto"/>
              <w:ind w:left="5"/>
              <w:jc w:val="center"/>
              <w:rPr>
                <w:rFonts w:ascii="Times New Roman" w:hAnsi="Times New Roman" w:cs="Times New Roman"/>
                <w:b/>
                <w:color w:val="000000"/>
                <w:sz w:val="20"/>
                <w:szCs w:val="20"/>
              </w:rPr>
            </w:pPr>
            <w:r w:rsidRPr="00C87777">
              <w:rPr>
                <w:rFonts w:ascii="Times New Roman" w:hAnsi="Times New Roman" w:cs="Times New Roman"/>
                <w:b/>
                <w:color w:val="000000"/>
                <w:sz w:val="20"/>
                <w:szCs w:val="20"/>
              </w:rPr>
              <w:t>Mobilized</w:t>
            </w:r>
          </w:p>
        </w:tc>
        <w:tc>
          <w:tcPr>
            <w:tcW w:w="1095" w:type="pct"/>
            <w:vAlign w:val="center"/>
          </w:tcPr>
          <w:p w:rsidR="009F03E3" w:rsidRPr="00E2050D" w:rsidRDefault="009F03E3" w:rsidP="00EC7C5F">
            <w:pPr>
              <w:spacing w:after="0" w:line="240" w:lineRule="auto"/>
              <w:ind w:left="-6"/>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Amount ($)</w:t>
            </w:r>
          </w:p>
        </w:tc>
      </w:tr>
      <w:tr w:rsidR="009F03E3" w:rsidRPr="00E2050D" w:rsidTr="00F20535">
        <w:trPr>
          <w:cantSplit/>
        </w:trPr>
        <w:tc>
          <w:tcPr>
            <w:tcW w:w="845"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GEF Agency</w:t>
            </w:r>
          </w:p>
        </w:tc>
        <w:tc>
          <w:tcPr>
            <w:tcW w:w="1234"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UNDP</w:t>
            </w:r>
          </w:p>
        </w:tc>
        <w:tc>
          <w:tcPr>
            <w:tcW w:w="868" w:type="pct"/>
            <w:shd w:val="clear" w:color="auto" w:fill="auto"/>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In-kind</w:t>
            </w:r>
          </w:p>
        </w:tc>
        <w:tc>
          <w:tcPr>
            <w:tcW w:w="959" w:type="pct"/>
          </w:tcPr>
          <w:p w:rsidR="009F03E3" w:rsidRPr="00692411" w:rsidRDefault="009F03E3" w:rsidP="00692411">
            <w:pPr>
              <w:spacing w:after="0" w:line="240" w:lineRule="auto"/>
              <w:ind w:left="-6"/>
              <w:jc w:val="center"/>
              <w:rPr>
                <w:rFonts w:ascii="Times New Roman" w:hAnsi="Times New Roman" w:cs="Times New Roman"/>
                <w:color w:val="000000"/>
                <w:sz w:val="20"/>
                <w:szCs w:val="20"/>
                <w:highlight w:val="yellow"/>
              </w:rPr>
            </w:pPr>
            <w:r w:rsidRPr="00692411">
              <w:rPr>
                <w:rFonts w:ascii="Times New Roman" w:hAnsi="Times New Roman" w:cs="Times New Roman"/>
                <w:color w:val="000000"/>
                <w:sz w:val="20"/>
                <w:szCs w:val="20"/>
                <w:highlight w:val="yellow"/>
              </w:rPr>
              <w:t>Recurrent expenditures</w:t>
            </w:r>
          </w:p>
        </w:tc>
        <w:tc>
          <w:tcPr>
            <w:tcW w:w="1095" w:type="pct"/>
          </w:tcPr>
          <w:p w:rsidR="009F03E3" w:rsidRPr="00E2050D" w:rsidRDefault="009F03E3" w:rsidP="00EC7C5F">
            <w:pPr>
              <w:spacing w:after="0" w:line="240" w:lineRule="auto"/>
              <w:ind w:left="-6"/>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1,500,000</w:t>
            </w:r>
          </w:p>
        </w:tc>
      </w:tr>
      <w:tr w:rsidR="009F03E3" w:rsidRPr="00E2050D" w:rsidTr="00F20535">
        <w:trPr>
          <w:cantSplit/>
        </w:trPr>
        <w:tc>
          <w:tcPr>
            <w:tcW w:w="845"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Government</w:t>
            </w:r>
          </w:p>
        </w:tc>
        <w:tc>
          <w:tcPr>
            <w:tcW w:w="1234"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Central and State Governments</w:t>
            </w:r>
          </w:p>
        </w:tc>
        <w:tc>
          <w:tcPr>
            <w:tcW w:w="868" w:type="pct"/>
            <w:shd w:val="clear" w:color="auto" w:fill="auto"/>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In-kind</w:t>
            </w:r>
          </w:p>
        </w:tc>
        <w:tc>
          <w:tcPr>
            <w:tcW w:w="959" w:type="pct"/>
          </w:tcPr>
          <w:p w:rsidR="009F03E3" w:rsidRPr="00692411" w:rsidRDefault="009F03E3" w:rsidP="00692411">
            <w:pPr>
              <w:spacing w:after="0" w:line="240" w:lineRule="auto"/>
              <w:ind w:left="-6"/>
              <w:jc w:val="center"/>
              <w:rPr>
                <w:rFonts w:ascii="Times New Roman" w:hAnsi="Times New Roman" w:cs="Times New Roman"/>
                <w:color w:val="000000"/>
                <w:sz w:val="20"/>
                <w:szCs w:val="20"/>
                <w:highlight w:val="yellow"/>
              </w:rPr>
            </w:pPr>
            <w:r w:rsidRPr="00692411">
              <w:rPr>
                <w:rFonts w:ascii="Times New Roman" w:hAnsi="Times New Roman" w:cs="Times New Roman"/>
                <w:color w:val="000000"/>
                <w:sz w:val="20"/>
                <w:szCs w:val="20"/>
                <w:highlight w:val="yellow"/>
              </w:rPr>
              <w:t>Recurrent expenditures</w:t>
            </w:r>
          </w:p>
        </w:tc>
        <w:tc>
          <w:tcPr>
            <w:tcW w:w="1095" w:type="pct"/>
          </w:tcPr>
          <w:p w:rsidR="009F03E3" w:rsidRPr="00E2050D" w:rsidRDefault="009F03E3" w:rsidP="00EC7C5F">
            <w:pPr>
              <w:spacing w:after="0" w:line="240" w:lineRule="auto"/>
              <w:ind w:left="-6"/>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1,200,000</w:t>
            </w:r>
          </w:p>
        </w:tc>
      </w:tr>
      <w:tr w:rsidR="009F03E3" w:rsidRPr="00E2050D" w:rsidTr="00F20535">
        <w:trPr>
          <w:cantSplit/>
          <w:trHeight w:val="269"/>
        </w:trPr>
        <w:tc>
          <w:tcPr>
            <w:tcW w:w="845"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Government</w:t>
            </w:r>
          </w:p>
        </w:tc>
        <w:tc>
          <w:tcPr>
            <w:tcW w:w="1234"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Central and State Governments</w:t>
            </w:r>
          </w:p>
        </w:tc>
        <w:tc>
          <w:tcPr>
            <w:tcW w:w="868" w:type="pct"/>
            <w:shd w:val="clear" w:color="auto" w:fill="auto"/>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Cash</w:t>
            </w:r>
          </w:p>
        </w:tc>
        <w:tc>
          <w:tcPr>
            <w:tcW w:w="959" w:type="pct"/>
          </w:tcPr>
          <w:p w:rsidR="009F03E3" w:rsidRPr="00692411" w:rsidRDefault="009F03E3" w:rsidP="00692411">
            <w:pPr>
              <w:spacing w:after="0" w:line="240" w:lineRule="auto"/>
              <w:ind w:left="-6"/>
              <w:jc w:val="center"/>
              <w:rPr>
                <w:rFonts w:ascii="Times New Roman" w:hAnsi="Times New Roman" w:cs="Times New Roman"/>
                <w:color w:val="000000"/>
                <w:sz w:val="20"/>
                <w:szCs w:val="20"/>
                <w:highlight w:val="yellow"/>
              </w:rPr>
            </w:pPr>
            <w:r w:rsidRPr="00692411">
              <w:rPr>
                <w:rFonts w:ascii="Times New Roman" w:hAnsi="Times New Roman" w:cs="Times New Roman"/>
                <w:color w:val="000000"/>
                <w:sz w:val="20"/>
                <w:szCs w:val="20"/>
                <w:highlight w:val="yellow"/>
              </w:rPr>
              <w:t>Investment mobilized</w:t>
            </w:r>
          </w:p>
        </w:tc>
        <w:tc>
          <w:tcPr>
            <w:tcW w:w="1095" w:type="pct"/>
          </w:tcPr>
          <w:p w:rsidR="009F03E3" w:rsidRPr="00E2050D" w:rsidRDefault="009F03E3" w:rsidP="00EC7C5F">
            <w:pPr>
              <w:spacing w:after="0" w:line="240" w:lineRule="auto"/>
              <w:ind w:left="-6"/>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800,000</w:t>
            </w:r>
          </w:p>
        </w:tc>
      </w:tr>
      <w:tr w:rsidR="009F03E3" w:rsidRPr="00E2050D" w:rsidTr="00F20535">
        <w:trPr>
          <w:cantSplit/>
          <w:trHeight w:val="269"/>
        </w:trPr>
        <w:tc>
          <w:tcPr>
            <w:tcW w:w="845"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CSO</w:t>
            </w:r>
          </w:p>
        </w:tc>
        <w:tc>
          <w:tcPr>
            <w:tcW w:w="1234"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 xml:space="preserve">Grantees </w:t>
            </w:r>
          </w:p>
        </w:tc>
        <w:tc>
          <w:tcPr>
            <w:tcW w:w="868" w:type="pct"/>
            <w:shd w:val="clear" w:color="auto" w:fill="auto"/>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In-kind</w:t>
            </w:r>
          </w:p>
        </w:tc>
        <w:tc>
          <w:tcPr>
            <w:tcW w:w="959" w:type="pct"/>
          </w:tcPr>
          <w:p w:rsidR="009F03E3" w:rsidRPr="00692411" w:rsidRDefault="009F03E3" w:rsidP="00692411">
            <w:pPr>
              <w:spacing w:after="0" w:line="240" w:lineRule="auto"/>
              <w:ind w:left="-6"/>
              <w:jc w:val="center"/>
              <w:rPr>
                <w:rFonts w:ascii="Times New Roman" w:hAnsi="Times New Roman" w:cs="Times New Roman"/>
                <w:color w:val="000000"/>
                <w:sz w:val="20"/>
                <w:szCs w:val="20"/>
                <w:highlight w:val="yellow"/>
              </w:rPr>
            </w:pPr>
            <w:r w:rsidRPr="00692411">
              <w:rPr>
                <w:rFonts w:ascii="Times New Roman" w:hAnsi="Times New Roman" w:cs="Times New Roman"/>
                <w:color w:val="000000"/>
                <w:sz w:val="20"/>
                <w:szCs w:val="20"/>
                <w:highlight w:val="yellow"/>
              </w:rPr>
              <w:t>Recurrent expenditures</w:t>
            </w:r>
          </w:p>
        </w:tc>
        <w:tc>
          <w:tcPr>
            <w:tcW w:w="1095" w:type="pct"/>
          </w:tcPr>
          <w:p w:rsidR="009F03E3" w:rsidRPr="00E2050D" w:rsidRDefault="009F03E3" w:rsidP="00EC7C5F">
            <w:pPr>
              <w:spacing w:after="0" w:line="240" w:lineRule="auto"/>
              <w:ind w:left="-6"/>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3,500,000</w:t>
            </w:r>
          </w:p>
        </w:tc>
      </w:tr>
      <w:tr w:rsidR="009F03E3" w:rsidRPr="00E2050D" w:rsidTr="00F20535">
        <w:trPr>
          <w:cantSplit/>
          <w:trHeight w:val="269"/>
        </w:trPr>
        <w:tc>
          <w:tcPr>
            <w:tcW w:w="845"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CSO</w:t>
            </w:r>
          </w:p>
        </w:tc>
        <w:tc>
          <w:tcPr>
            <w:tcW w:w="1234"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 xml:space="preserve">Grantees </w:t>
            </w:r>
          </w:p>
        </w:tc>
        <w:tc>
          <w:tcPr>
            <w:tcW w:w="868" w:type="pct"/>
            <w:shd w:val="clear" w:color="auto" w:fill="auto"/>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Cash</w:t>
            </w:r>
          </w:p>
        </w:tc>
        <w:tc>
          <w:tcPr>
            <w:tcW w:w="959" w:type="pct"/>
          </w:tcPr>
          <w:p w:rsidR="009F03E3" w:rsidRPr="00692411" w:rsidRDefault="009F03E3" w:rsidP="00692411">
            <w:pPr>
              <w:spacing w:after="0" w:line="240" w:lineRule="auto"/>
              <w:ind w:left="-6"/>
              <w:jc w:val="center"/>
              <w:rPr>
                <w:rFonts w:ascii="Times New Roman" w:hAnsi="Times New Roman" w:cs="Times New Roman"/>
                <w:color w:val="000000"/>
                <w:sz w:val="20"/>
                <w:szCs w:val="20"/>
                <w:highlight w:val="yellow"/>
              </w:rPr>
            </w:pPr>
            <w:r w:rsidRPr="00692411">
              <w:rPr>
                <w:rFonts w:ascii="Times New Roman" w:hAnsi="Times New Roman" w:cs="Times New Roman"/>
                <w:color w:val="000000"/>
                <w:sz w:val="20"/>
                <w:szCs w:val="20"/>
                <w:highlight w:val="yellow"/>
              </w:rPr>
              <w:t>Investment mobilized</w:t>
            </w:r>
          </w:p>
        </w:tc>
        <w:tc>
          <w:tcPr>
            <w:tcW w:w="1095" w:type="pct"/>
          </w:tcPr>
          <w:p w:rsidR="009F03E3" w:rsidRPr="00E2050D" w:rsidRDefault="009F03E3" w:rsidP="00EC7C5F">
            <w:pPr>
              <w:spacing w:after="0" w:line="240" w:lineRule="auto"/>
              <w:ind w:left="-6"/>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1,000,000</w:t>
            </w:r>
          </w:p>
        </w:tc>
      </w:tr>
      <w:tr w:rsidR="009F03E3" w:rsidRPr="00E2050D" w:rsidTr="00F20535">
        <w:trPr>
          <w:cantSplit/>
        </w:trPr>
        <w:tc>
          <w:tcPr>
            <w:tcW w:w="845"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Others</w:t>
            </w:r>
          </w:p>
        </w:tc>
        <w:tc>
          <w:tcPr>
            <w:tcW w:w="1234"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NHI and Partners</w:t>
            </w:r>
          </w:p>
        </w:tc>
        <w:tc>
          <w:tcPr>
            <w:tcW w:w="868" w:type="pct"/>
            <w:shd w:val="clear" w:color="auto" w:fill="auto"/>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In-kind</w:t>
            </w:r>
          </w:p>
        </w:tc>
        <w:tc>
          <w:tcPr>
            <w:tcW w:w="959" w:type="pct"/>
          </w:tcPr>
          <w:p w:rsidR="009F03E3" w:rsidRPr="00692411" w:rsidRDefault="009F03E3" w:rsidP="00692411">
            <w:pPr>
              <w:spacing w:after="0" w:line="240" w:lineRule="auto"/>
              <w:ind w:left="-6"/>
              <w:jc w:val="center"/>
              <w:rPr>
                <w:rFonts w:ascii="Times New Roman" w:hAnsi="Times New Roman" w:cs="Times New Roman"/>
                <w:color w:val="000000"/>
                <w:sz w:val="20"/>
                <w:szCs w:val="20"/>
                <w:highlight w:val="yellow"/>
              </w:rPr>
            </w:pPr>
            <w:r w:rsidRPr="00692411">
              <w:rPr>
                <w:rFonts w:ascii="Times New Roman" w:hAnsi="Times New Roman" w:cs="Times New Roman"/>
                <w:color w:val="000000"/>
                <w:sz w:val="20"/>
                <w:szCs w:val="20"/>
                <w:highlight w:val="yellow"/>
              </w:rPr>
              <w:t>Recurrent expenditures</w:t>
            </w:r>
          </w:p>
        </w:tc>
        <w:tc>
          <w:tcPr>
            <w:tcW w:w="1095" w:type="pct"/>
          </w:tcPr>
          <w:p w:rsidR="009F03E3" w:rsidRPr="00E2050D" w:rsidRDefault="009F03E3" w:rsidP="00EC7C5F">
            <w:pPr>
              <w:spacing w:after="0" w:line="240" w:lineRule="auto"/>
              <w:ind w:left="-6"/>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1,000,000</w:t>
            </w:r>
          </w:p>
        </w:tc>
      </w:tr>
      <w:tr w:rsidR="009F03E3" w:rsidRPr="00E2050D" w:rsidTr="00F20535">
        <w:trPr>
          <w:cantSplit/>
        </w:trPr>
        <w:tc>
          <w:tcPr>
            <w:tcW w:w="845"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Private Sector</w:t>
            </w:r>
          </w:p>
        </w:tc>
        <w:tc>
          <w:tcPr>
            <w:tcW w:w="1234"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Private Sector Partners</w:t>
            </w:r>
          </w:p>
        </w:tc>
        <w:tc>
          <w:tcPr>
            <w:tcW w:w="868" w:type="pct"/>
            <w:shd w:val="clear" w:color="auto" w:fill="auto"/>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Cash</w:t>
            </w:r>
          </w:p>
        </w:tc>
        <w:tc>
          <w:tcPr>
            <w:tcW w:w="959" w:type="pct"/>
          </w:tcPr>
          <w:p w:rsidR="009F03E3" w:rsidRPr="00692411" w:rsidRDefault="009F03E3" w:rsidP="00692411">
            <w:pPr>
              <w:spacing w:after="0" w:line="240" w:lineRule="auto"/>
              <w:jc w:val="center"/>
              <w:rPr>
                <w:rFonts w:ascii="Times New Roman" w:hAnsi="Times New Roman" w:cs="Times New Roman"/>
                <w:color w:val="000000"/>
                <w:sz w:val="20"/>
                <w:szCs w:val="20"/>
                <w:highlight w:val="yellow"/>
              </w:rPr>
            </w:pPr>
            <w:r w:rsidRPr="00692411">
              <w:rPr>
                <w:rFonts w:ascii="Times New Roman" w:hAnsi="Times New Roman" w:cs="Times New Roman"/>
                <w:color w:val="000000"/>
                <w:sz w:val="20"/>
                <w:szCs w:val="20"/>
                <w:highlight w:val="yellow"/>
              </w:rPr>
              <w:t>Investment mobilized</w:t>
            </w:r>
          </w:p>
        </w:tc>
        <w:tc>
          <w:tcPr>
            <w:tcW w:w="1095" w:type="pct"/>
          </w:tcPr>
          <w:p w:rsidR="009F03E3" w:rsidRPr="00E2050D" w:rsidRDefault="009F03E3" w:rsidP="006466AF">
            <w:pPr>
              <w:spacing w:after="0" w:line="240" w:lineRule="auto"/>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1,500,000</w:t>
            </w:r>
          </w:p>
        </w:tc>
      </w:tr>
      <w:tr w:rsidR="009F03E3" w:rsidRPr="00E2050D" w:rsidTr="00F20535">
        <w:trPr>
          <w:cantSplit/>
        </w:trPr>
        <w:tc>
          <w:tcPr>
            <w:tcW w:w="845"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Others</w:t>
            </w:r>
          </w:p>
        </w:tc>
        <w:tc>
          <w:tcPr>
            <w:tcW w:w="1234" w:type="pct"/>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Banks, others</w:t>
            </w:r>
          </w:p>
        </w:tc>
        <w:tc>
          <w:tcPr>
            <w:tcW w:w="868" w:type="pct"/>
            <w:shd w:val="clear" w:color="auto" w:fill="auto"/>
          </w:tcPr>
          <w:p w:rsidR="009F03E3" w:rsidRPr="00E2050D" w:rsidRDefault="009F03E3" w:rsidP="00EC7C5F">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Cash</w:t>
            </w:r>
          </w:p>
        </w:tc>
        <w:tc>
          <w:tcPr>
            <w:tcW w:w="959" w:type="pct"/>
          </w:tcPr>
          <w:p w:rsidR="009F03E3" w:rsidRPr="00692411" w:rsidRDefault="009F03E3" w:rsidP="00692411">
            <w:pPr>
              <w:spacing w:after="0" w:line="240" w:lineRule="auto"/>
              <w:ind w:left="-6"/>
              <w:jc w:val="center"/>
              <w:rPr>
                <w:rFonts w:ascii="Times New Roman" w:hAnsi="Times New Roman" w:cs="Times New Roman"/>
                <w:color w:val="000000"/>
                <w:sz w:val="20"/>
                <w:szCs w:val="20"/>
                <w:highlight w:val="yellow"/>
              </w:rPr>
            </w:pPr>
            <w:r w:rsidRPr="00692411">
              <w:rPr>
                <w:rFonts w:ascii="Times New Roman" w:hAnsi="Times New Roman" w:cs="Times New Roman"/>
                <w:color w:val="000000"/>
                <w:sz w:val="20"/>
                <w:szCs w:val="20"/>
                <w:highlight w:val="yellow"/>
              </w:rPr>
              <w:t>Investment mobilized</w:t>
            </w:r>
          </w:p>
        </w:tc>
        <w:tc>
          <w:tcPr>
            <w:tcW w:w="1095" w:type="pct"/>
          </w:tcPr>
          <w:p w:rsidR="009F03E3" w:rsidRPr="00E2050D" w:rsidRDefault="009F03E3" w:rsidP="00EC7C5F">
            <w:pPr>
              <w:spacing w:after="0" w:line="240" w:lineRule="auto"/>
              <w:ind w:left="-6"/>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500,000</w:t>
            </w:r>
          </w:p>
        </w:tc>
      </w:tr>
      <w:tr w:rsidR="009F03E3" w:rsidRPr="00E2050D" w:rsidTr="00F20535">
        <w:trPr>
          <w:cantSplit/>
          <w:hidden/>
        </w:trPr>
        <w:tc>
          <w:tcPr>
            <w:tcW w:w="845" w:type="pct"/>
          </w:tcPr>
          <w:p w:rsidR="009F03E3" w:rsidRPr="00E2050D" w:rsidRDefault="009F03E3" w:rsidP="00EC7C5F">
            <w:pPr>
              <w:spacing w:after="0" w:line="240" w:lineRule="auto"/>
              <w:rPr>
                <w:rFonts w:ascii="Times New Roman" w:hAnsi="Times New Roman" w:cs="Times New Roman"/>
                <w:vanish/>
                <w:color w:val="000000"/>
                <w:sz w:val="20"/>
                <w:szCs w:val="20"/>
              </w:rPr>
            </w:pPr>
            <w:r w:rsidRPr="00E2050D">
              <w:rPr>
                <w:rFonts w:ascii="Times New Roman" w:hAnsi="Times New Roman" w:cs="Times New Roman"/>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E2050D">
              <w:rPr>
                <w:rFonts w:ascii="Times New Roman" w:hAnsi="Times New Roman" w:cs="Times New Roman"/>
                <w:vanish/>
                <w:color w:val="000000"/>
                <w:sz w:val="20"/>
                <w:szCs w:val="20"/>
              </w:rPr>
              <w:instrText xml:space="preserve"> FORMDROPDOWN </w:instrText>
            </w:r>
            <w:r w:rsidR="00BB5842">
              <w:rPr>
                <w:rFonts w:ascii="Times New Roman" w:hAnsi="Times New Roman" w:cs="Times New Roman"/>
                <w:vanish/>
                <w:color w:val="000000"/>
                <w:sz w:val="20"/>
                <w:szCs w:val="20"/>
              </w:rPr>
            </w:r>
            <w:r w:rsidR="00BB5842">
              <w:rPr>
                <w:rFonts w:ascii="Times New Roman" w:hAnsi="Times New Roman" w:cs="Times New Roman"/>
                <w:vanish/>
                <w:color w:val="000000"/>
                <w:sz w:val="20"/>
                <w:szCs w:val="20"/>
              </w:rPr>
              <w:fldChar w:fldCharType="separate"/>
            </w:r>
            <w:r w:rsidRPr="00E2050D">
              <w:rPr>
                <w:rFonts w:ascii="Times New Roman" w:hAnsi="Times New Roman" w:cs="Times New Roman"/>
                <w:vanish/>
                <w:color w:val="000000"/>
                <w:sz w:val="20"/>
                <w:szCs w:val="20"/>
              </w:rPr>
              <w:fldChar w:fldCharType="end"/>
            </w:r>
          </w:p>
        </w:tc>
        <w:tc>
          <w:tcPr>
            <w:tcW w:w="1234" w:type="pct"/>
          </w:tcPr>
          <w:p w:rsidR="009F03E3" w:rsidRPr="00E2050D" w:rsidRDefault="009F03E3" w:rsidP="00EC7C5F">
            <w:pPr>
              <w:spacing w:after="0" w:line="240" w:lineRule="auto"/>
              <w:rPr>
                <w:rFonts w:ascii="Times New Roman" w:hAnsi="Times New Roman" w:cs="Times New Roman"/>
                <w:vanish/>
                <w:color w:val="000000"/>
                <w:sz w:val="20"/>
                <w:szCs w:val="20"/>
              </w:rPr>
            </w:pPr>
            <w:r w:rsidRPr="00E2050D">
              <w:rPr>
                <w:rFonts w:ascii="Times New Roman" w:hAnsi="Times New Roman" w:cs="Times New Roman"/>
                <w:vanish/>
                <w:color w:val="000000"/>
                <w:sz w:val="20"/>
                <w:szCs w:val="20"/>
              </w:rPr>
              <w:fldChar w:fldCharType="begin">
                <w:ffData>
                  <w:name w:val="nameOfCofin_05"/>
                  <w:enabled/>
                  <w:calcOnExit w:val="0"/>
                  <w:textInput/>
                </w:ffData>
              </w:fldChar>
            </w:r>
            <w:r w:rsidRPr="00E2050D">
              <w:rPr>
                <w:rFonts w:ascii="Times New Roman" w:hAnsi="Times New Roman" w:cs="Times New Roman"/>
                <w:vanish/>
                <w:color w:val="000000"/>
                <w:sz w:val="20"/>
                <w:szCs w:val="20"/>
              </w:rPr>
              <w:instrText xml:space="preserve"> FORMTEXT </w:instrText>
            </w:r>
            <w:r w:rsidRPr="00E2050D">
              <w:rPr>
                <w:rFonts w:ascii="Times New Roman" w:hAnsi="Times New Roman" w:cs="Times New Roman"/>
                <w:vanish/>
                <w:color w:val="000000"/>
                <w:sz w:val="20"/>
                <w:szCs w:val="20"/>
              </w:rPr>
            </w:r>
            <w:r w:rsidRPr="00E2050D">
              <w:rPr>
                <w:rFonts w:ascii="Times New Roman" w:hAnsi="Times New Roman" w:cs="Times New Roman"/>
                <w:vanish/>
                <w:color w:val="000000"/>
                <w:sz w:val="20"/>
                <w:szCs w:val="20"/>
              </w:rPr>
              <w:fldChar w:fldCharType="separate"/>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vanish/>
                <w:color w:val="000000"/>
                <w:sz w:val="20"/>
                <w:szCs w:val="20"/>
              </w:rPr>
              <w:fldChar w:fldCharType="end"/>
            </w:r>
          </w:p>
        </w:tc>
        <w:tc>
          <w:tcPr>
            <w:tcW w:w="868" w:type="pct"/>
            <w:shd w:val="clear" w:color="auto" w:fill="auto"/>
          </w:tcPr>
          <w:p w:rsidR="009F03E3" w:rsidRPr="00E2050D" w:rsidRDefault="009F03E3" w:rsidP="00EC7C5F">
            <w:pPr>
              <w:spacing w:after="0" w:line="240" w:lineRule="auto"/>
              <w:ind w:left="5"/>
              <w:rPr>
                <w:rFonts w:ascii="Times New Roman" w:hAnsi="Times New Roman" w:cs="Times New Roman"/>
                <w:vanish/>
                <w:color w:val="000000"/>
                <w:sz w:val="20"/>
                <w:szCs w:val="20"/>
              </w:rPr>
            </w:pPr>
            <w:r w:rsidRPr="00E2050D">
              <w:rPr>
                <w:rFonts w:ascii="Times New Roman" w:hAnsi="Times New Roman" w:cs="Times New Roman"/>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E2050D">
              <w:rPr>
                <w:rFonts w:ascii="Times New Roman" w:hAnsi="Times New Roman" w:cs="Times New Roman"/>
                <w:vanish/>
                <w:color w:val="000000"/>
                <w:sz w:val="20"/>
                <w:szCs w:val="20"/>
              </w:rPr>
              <w:instrText xml:space="preserve"> FORMDROPDOWN </w:instrText>
            </w:r>
            <w:r w:rsidR="00BB5842">
              <w:rPr>
                <w:rFonts w:ascii="Times New Roman" w:hAnsi="Times New Roman" w:cs="Times New Roman"/>
                <w:vanish/>
                <w:color w:val="000000"/>
                <w:sz w:val="20"/>
                <w:szCs w:val="20"/>
              </w:rPr>
            </w:r>
            <w:r w:rsidR="00BB5842">
              <w:rPr>
                <w:rFonts w:ascii="Times New Roman" w:hAnsi="Times New Roman" w:cs="Times New Roman"/>
                <w:vanish/>
                <w:color w:val="000000"/>
                <w:sz w:val="20"/>
                <w:szCs w:val="20"/>
              </w:rPr>
              <w:fldChar w:fldCharType="separate"/>
            </w:r>
            <w:r w:rsidRPr="00E2050D">
              <w:rPr>
                <w:rFonts w:ascii="Times New Roman" w:hAnsi="Times New Roman" w:cs="Times New Roman"/>
                <w:vanish/>
                <w:color w:val="000000"/>
                <w:sz w:val="20"/>
                <w:szCs w:val="20"/>
              </w:rPr>
              <w:fldChar w:fldCharType="end"/>
            </w:r>
          </w:p>
        </w:tc>
        <w:tc>
          <w:tcPr>
            <w:tcW w:w="959" w:type="pct"/>
          </w:tcPr>
          <w:p w:rsidR="009F03E3" w:rsidRPr="00E2050D" w:rsidRDefault="009F03E3" w:rsidP="00EC7C5F">
            <w:pPr>
              <w:spacing w:after="0" w:line="240" w:lineRule="auto"/>
              <w:ind w:left="-6"/>
              <w:jc w:val="right"/>
              <w:rPr>
                <w:rFonts w:ascii="Times New Roman" w:hAnsi="Times New Roman" w:cs="Times New Roman"/>
                <w:vanish/>
                <w:color w:val="000000"/>
                <w:sz w:val="20"/>
                <w:szCs w:val="20"/>
              </w:rPr>
            </w:pPr>
          </w:p>
        </w:tc>
        <w:tc>
          <w:tcPr>
            <w:tcW w:w="1095" w:type="pct"/>
          </w:tcPr>
          <w:p w:rsidR="009F03E3" w:rsidRPr="00E2050D" w:rsidRDefault="009F03E3" w:rsidP="00EC7C5F">
            <w:pPr>
              <w:spacing w:after="0" w:line="240" w:lineRule="auto"/>
              <w:ind w:left="-6"/>
              <w:jc w:val="right"/>
              <w:rPr>
                <w:rFonts w:ascii="Times New Roman" w:hAnsi="Times New Roman" w:cs="Times New Roman"/>
                <w:vanish/>
                <w:color w:val="000000"/>
                <w:sz w:val="20"/>
                <w:szCs w:val="20"/>
              </w:rPr>
            </w:pPr>
            <w:r w:rsidRPr="00E2050D">
              <w:rPr>
                <w:rFonts w:ascii="Times New Roman" w:hAnsi="Times New Roman" w:cs="Times New Roman"/>
                <w:vanish/>
                <w:color w:val="000000"/>
                <w:sz w:val="20"/>
                <w:szCs w:val="20"/>
              </w:rPr>
              <w:fldChar w:fldCharType="begin">
                <w:ffData>
                  <w:name w:val="CofinTotal_05"/>
                  <w:enabled/>
                  <w:calcOnExit w:val="0"/>
                  <w:textInput>
                    <w:type w:val="number"/>
                    <w:format w:val="0"/>
                  </w:textInput>
                </w:ffData>
              </w:fldChar>
            </w:r>
            <w:r w:rsidRPr="00E2050D">
              <w:rPr>
                <w:rFonts w:ascii="Times New Roman" w:hAnsi="Times New Roman" w:cs="Times New Roman"/>
                <w:vanish/>
                <w:color w:val="000000"/>
                <w:sz w:val="20"/>
                <w:szCs w:val="20"/>
              </w:rPr>
              <w:instrText xml:space="preserve"> FORMTEXT </w:instrText>
            </w:r>
            <w:r w:rsidRPr="00E2050D">
              <w:rPr>
                <w:rFonts w:ascii="Times New Roman" w:hAnsi="Times New Roman" w:cs="Times New Roman"/>
                <w:vanish/>
                <w:color w:val="000000"/>
                <w:sz w:val="20"/>
                <w:szCs w:val="20"/>
              </w:rPr>
            </w:r>
            <w:r w:rsidRPr="00E2050D">
              <w:rPr>
                <w:rFonts w:ascii="Times New Roman" w:hAnsi="Times New Roman" w:cs="Times New Roman"/>
                <w:vanish/>
                <w:color w:val="000000"/>
                <w:sz w:val="20"/>
                <w:szCs w:val="20"/>
              </w:rPr>
              <w:fldChar w:fldCharType="separate"/>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vanish/>
                <w:color w:val="000000"/>
                <w:sz w:val="20"/>
                <w:szCs w:val="20"/>
              </w:rPr>
              <w:fldChar w:fldCharType="end"/>
            </w:r>
          </w:p>
        </w:tc>
      </w:tr>
      <w:tr w:rsidR="009F03E3" w:rsidRPr="00E2050D" w:rsidTr="00F20535">
        <w:trPr>
          <w:cantSplit/>
          <w:hidden/>
        </w:trPr>
        <w:tc>
          <w:tcPr>
            <w:tcW w:w="845" w:type="pct"/>
          </w:tcPr>
          <w:p w:rsidR="009F03E3" w:rsidRPr="00E2050D" w:rsidRDefault="009F03E3" w:rsidP="00EC7C5F">
            <w:pPr>
              <w:spacing w:after="0" w:line="240" w:lineRule="auto"/>
              <w:rPr>
                <w:rFonts w:ascii="Times New Roman" w:hAnsi="Times New Roman" w:cs="Times New Roman"/>
                <w:vanish/>
                <w:color w:val="000000"/>
                <w:sz w:val="20"/>
                <w:szCs w:val="20"/>
              </w:rPr>
            </w:pPr>
            <w:r w:rsidRPr="00E2050D">
              <w:rPr>
                <w:rFonts w:ascii="Times New Roman" w:hAnsi="Times New Roman" w:cs="Times New Roman"/>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E2050D">
              <w:rPr>
                <w:rFonts w:ascii="Times New Roman" w:hAnsi="Times New Roman" w:cs="Times New Roman"/>
                <w:vanish/>
                <w:color w:val="000000"/>
                <w:sz w:val="20"/>
                <w:szCs w:val="20"/>
              </w:rPr>
              <w:instrText xml:space="preserve"> FORMDROPDOWN </w:instrText>
            </w:r>
            <w:r w:rsidR="00BB5842">
              <w:rPr>
                <w:rFonts w:ascii="Times New Roman" w:hAnsi="Times New Roman" w:cs="Times New Roman"/>
                <w:vanish/>
                <w:color w:val="000000"/>
                <w:sz w:val="20"/>
                <w:szCs w:val="20"/>
              </w:rPr>
            </w:r>
            <w:r w:rsidR="00BB5842">
              <w:rPr>
                <w:rFonts w:ascii="Times New Roman" w:hAnsi="Times New Roman" w:cs="Times New Roman"/>
                <w:vanish/>
                <w:color w:val="000000"/>
                <w:sz w:val="20"/>
                <w:szCs w:val="20"/>
              </w:rPr>
              <w:fldChar w:fldCharType="separate"/>
            </w:r>
            <w:r w:rsidRPr="00E2050D">
              <w:rPr>
                <w:rFonts w:ascii="Times New Roman" w:hAnsi="Times New Roman" w:cs="Times New Roman"/>
                <w:vanish/>
                <w:color w:val="000000"/>
                <w:sz w:val="20"/>
                <w:szCs w:val="20"/>
              </w:rPr>
              <w:fldChar w:fldCharType="end"/>
            </w:r>
          </w:p>
        </w:tc>
        <w:tc>
          <w:tcPr>
            <w:tcW w:w="1234" w:type="pct"/>
          </w:tcPr>
          <w:p w:rsidR="009F03E3" w:rsidRPr="00E2050D" w:rsidRDefault="009F03E3" w:rsidP="00EC7C5F">
            <w:pPr>
              <w:spacing w:after="0" w:line="240" w:lineRule="auto"/>
              <w:rPr>
                <w:rFonts w:ascii="Times New Roman" w:hAnsi="Times New Roman" w:cs="Times New Roman"/>
                <w:vanish/>
                <w:color w:val="000000"/>
                <w:sz w:val="20"/>
                <w:szCs w:val="20"/>
              </w:rPr>
            </w:pPr>
            <w:r w:rsidRPr="00E2050D">
              <w:rPr>
                <w:rFonts w:ascii="Times New Roman" w:hAnsi="Times New Roman" w:cs="Times New Roman"/>
                <w:vanish/>
                <w:color w:val="000000"/>
                <w:sz w:val="20"/>
                <w:szCs w:val="20"/>
              </w:rPr>
              <w:fldChar w:fldCharType="begin">
                <w:ffData>
                  <w:name w:val="nameOfCofin_06"/>
                  <w:enabled/>
                  <w:calcOnExit w:val="0"/>
                  <w:textInput/>
                </w:ffData>
              </w:fldChar>
            </w:r>
            <w:r w:rsidRPr="00E2050D">
              <w:rPr>
                <w:rFonts w:ascii="Times New Roman" w:hAnsi="Times New Roman" w:cs="Times New Roman"/>
                <w:vanish/>
                <w:color w:val="000000"/>
                <w:sz w:val="20"/>
                <w:szCs w:val="20"/>
              </w:rPr>
              <w:instrText xml:space="preserve"> FORMTEXT </w:instrText>
            </w:r>
            <w:r w:rsidRPr="00E2050D">
              <w:rPr>
                <w:rFonts w:ascii="Times New Roman" w:hAnsi="Times New Roman" w:cs="Times New Roman"/>
                <w:vanish/>
                <w:color w:val="000000"/>
                <w:sz w:val="20"/>
                <w:szCs w:val="20"/>
              </w:rPr>
            </w:r>
            <w:r w:rsidRPr="00E2050D">
              <w:rPr>
                <w:rFonts w:ascii="Times New Roman" w:hAnsi="Times New Roman" w:cs="Times New Roman"/>
                <w:vanish/>
                <w:color w:val="000000"/>
                <w:sz w:val="20"/>
                <w:szCs w:val="20"/>
              </w:rPr>
              <w:fldChar w:fldCharType="separate"/>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vanish/>
                <w:color w:val="000000"/>
                <w:sz w:val="20"/>
                <w:szCs w:val="20"/>
              </w:rPr>
              <w:fldChar w:fldCharType="end"/>
            </w:r>
          </w:p>
        </w:tc>
        <w:tc>
          <w:tcPr>
            <w:tcW w:w="868" w:type="pct"/>
            <w:shd w:val="clear" w:color="auto" w:fill="auto"/>
          </w:tcPr>
          <w:p w:rsidR="009F03E3" w:rsidRPr="00E2050D" w:rsidRDefault="009F03E3" w:rsidP="00EC7C5F">
            <w:pPr>
              <w:spacing w:after="0" w:line="240" w:lineRule="auto"/>
              <w:ind w:left="5"/>
              <w:rPr>
                <w:rFonts w:ascii="Times New Roman" w:hAnsi="Times New Roman" w:cs="Times New Roman"/>
                <w:vanish/>
                <w:color w:val="000000"/>
                <w:sz w:val="20"/>
                <w:szCs w:val="20"/>
              </w:rPr>
            </w:pPr>
            <w:r w:rsidRPr="00E2050D">
              <w:rPr>
                <w:rFonts w:ascii="Times New Roman" w:hAnsi="Times New Roman" w:cs="Times New Roman"/>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E2050D">
              <w:rPr>
                <w:rFonts w:ascii="Times New Roman" w:hAnsi="Times New Roman" w:cs="Times New Roman"/>
                <w:vanish/>
                <w:color w:val="000000"/>
                <w:sz w:val="20"/>
                <w:szCs w:val="20"/>
              </w:rPr>
              <w:instrText xml:space="preserve"> FORMDROPDOWN </w:instrText>
            </w:r>
            <w:r w:rsidR="00BB5842">
              <w:rPr>
                <w:rFonts w:ascii="Times New Roman" w:hAnsi="Times New Roman" w:cs="Times New Roman"/>
                <w:vanish/>
                <w:color w:val="000000"/>
                <w:sz w:val="20"/>
                <w:szCs w:val="20"/>
              </w:rPr>
            </w:r>
            <w:r w:rsidR="00BB5842">
              <w:rPr>
                <w:rFonts w:ascii="Times New Roman" w:hAnsi="Times New Roman" w:cs="Times New Roman"/>
                <w:vanish/>
                <w:color w:val="000000"/>
                <w:sz w:val="20"/>
                <w:szCs w:val="20"/>
              </w:rPr>
              <w:fldChar w:fldCharType="separate"/>
            </w:r>
            <w:r w:rsidRPr="00E2050D">
              <w:rPr>
                <w:rFonts w:ascii="Times New Roman" w:hAnsi="Times New Roman" w:cs="Times New Roman"/>
                <w:vanish/>
                <w:color w:val="000000"/>
                <w:sz w:val="20"/>
                <w:szCs w:val="20"/>
              </w:rPr>
              <w:fldChar w:fldCharType="end"/>
            </w:r>
          </w:p>
        </w:tc>
        <w:tc>
          <w:tcPr>
            <w:tcW w:w="959" w:type="pct"/>
          </w:tcPr>
          <w:p w:rsidR="009F03E3" w:rsidRPr="00E2050D" w:rsidRDefault="009F03E3" w:rsidP="00EC7C5F">
            <w:pPr>
              <w:spacing w:after="0" w:line="240" w:lineRule="auto"/>
              <w:ind w:left="-6"/>
              <w:jc w:val="right"/>
              <w:rPr>
                <w:rFonts w:ascii="Times New Roman" w:hAnsi="Times New Roman" w:cs="Times New Roman"/>
                <w:vanish/>
                <w:color w:val="000000"/>
                <w:sz w:val="20"/>
                <w:szCs w:val="20"/>
              </w:rPr>
            </w:pPr>
          </w:p>
        </w:tc>
        <w:tc>
          <w:tcPr>
            <w:tcW w:w="1095" w:type="pct"/>
          </w:tcPr>
          <w:p w:rsidR="009F03E3" w:rsidRPr="00E2050D" w:rsidRDefault="009F03E3" w:rsidP="00EC7C5F">
            <w:pPr>
              <w:spacing w:after="0" w:line="240" w:lineRule="auto"/>
              <w:ind w:left="-6"/>
              <w:jc w:val="right"/>
              <w:rPr>
                <w:rFonts w:ascii="Times New Roman" w:hAnsi="Times New Roman" w:cs="Times New Roman"/>
                <w:vanish/>
                <w:color w:val="000000"/>
                <w:sz w:val="20"/>
                <w:szCs w:val="20"/>
              </w:rPr>
            </w:pPr>
            <w:r w:rsidRPr="00E2050D">
              <w:rPr>
                <w:rFonts w:ascii="Times New Roman" w:hAnsi="Times New Roman" w:cs="Times New Roman"/>
                <w:vanish/>
                <w:color w:val="000000"/>
                <w:sz w:val="20"/>
                <w:szCs w:val="20"/>
              </w:rPr>
              <w:fldChar w:fldCharType="begin">
                <w:ffData>
                  <w:name w:val="CofinTotal_06"/>
                  <w:enabled/>
                  <w:calcOnExit w:val="0"/>
                  <w:textInput>
                    <w:type w:val="number"/>
                    <w:format w:val="0"/>
                  </w:textInput>
                </w:ffData>
              </w:fldChar>
            </w:r>
            <w:r w:rsidRPr="00E2050D">
              <w:rPr>
                <w:rFonts w:ascii="Times New Roman" w:hAnsi="Times New Roman" w:cs="Times New Roman"/>
                <w:vanish/>
                <w:color w:val="000000"/>
                <w:sz w:val="20"/>
                <w:szCs w:val="20"/>
              </w:rPr>
              <w:instrText xml:space="preserve"> FORMTEXT </w:instrText>
            </w:r>
            <w:r w:rsidRPr="00E2050D">
              <w:rPr>
                <w:rFonts w:ascii="Times New Roman" w:hAnsi="Times New Roman" w:cs="Times New Roman"/>
                <w:vanish/>
                <w:color w:val="000000"/>
                <w:sz w:val="20"/>
                <w:szCs w:val="20"/>
              </w:rPr>
            </w:r>
            <w:r w:rsidRPr="00E2050D">
              <w:rPr>
                <w:rFonts w:ascii="Times New Roman" w:hAnsi="Times New Roman" w:cs="Times New Roman"/>
                <w:vanish/>
                <w:color w:val="000000"/>
                <w:sz w:val="20"/>
                <w:szCs w:val="20"/>
              </w:rPr>
              <w:fldChar w:fldCharType="separate"/>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noProof/>
                <w:vanish/>
                <w:color w:val="000000"/>
                <w:sz w:val="20"/>
                <w:szCs w:val="20"/>
              </w:rPr>
              <w:t> </w:t>
            </w:r>
            <w:r w:rsidRPr="00E2050D">
              <w:rPr>
                <w:rFonts w:ascii="Times New Roman" w:hAnsi="Times New Roman" w:cs="Times New Roman"/>
                <w:vanish/>
                <w:color w:val="000000"/>
                <w:sz w:val="20"/>
                <w:szCs w:val="20"/>
              </w:rPr>
              <w:fldChar w:fldCharType="end"/>
            </w:r>
          </w:p>
        </w:tc>
      </w:tr>
      <w:tr w:rsidR="009F03E3" w:rsidRPr="00E2050D" w:rsidTr="00F20535">
        <w:trPr>
          <w:cantSplit/>
        </w:trPr>
        <w:tc>
          <w:tcPr>
            <w:tcW w:w="845" w:type="pct"/>
            <w:tcBorders>
              <w:top w:val="double" w:sz="4" w:space="0" w:color="auto"/>
              <w:bottom w:val="double" w:sz="4" w:space="0" w:color="auto"/>
            </w:tcBorders>
          </w:tcPr>
          <w:p w:rsidR="009F03E3" w:rsidRPr="00E2050D" w:rsidRDefault="009F03E3" w:rsidP="00EC7C5F">
            <w:pPr>
              <w:spacing w:after="0" w:line="240" w:lineRule="auto"/>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Total Co-financing</w:t>
            </w:r>
          </w:p>
        </w:tc>
        <w:tc>
          <w:tcPr>
            <w:tcW w:w="1234" w:type="pct"/>
            <w:tcBorders>
              <w:top w:val="double" w:sz="4" w:space="0" w:color="auto"/>
              <w:bottom w:val="double" w:sz="4" w:space="0" w:color="auto"/>
            </w:tcBorders>
            <w:shd w:val="clear" w:color="auto" w:fill="CCCCCC"/>
          </w:tcPr>
          <w:p w:rsidR="009F03E3" w:rsidRPr="00E2050D" w:rsidRDefault="009F03E3" w:rsidP="00EC7C5F">
            <w:pPr>
              <w:spacing w:after="0" w:line="240" w:lineRule="auto"/>
              <w:jc w:val="right"/>
              <w:rPr>
                <w:rFonts w:ascii="Times New Roman" w:hAnsi="Times New Roman" w:cs="Times New Roman"/>
                <w:color w:val="000000"/>
                <w:sz w:val="20"/>
                <w:szCs w:val="20"/>
              </w:rPr>
            </w:pPr>
          </w:p>
        </w:tc>
        <w:tc>
          <w:tcPr>
            <w:tcW w:w="868" w:type="pct"/>
            <w:tcBorders>
              <w:top w:val="double" w:sz="4" w:space="0" w:color="auto"/>
              <w:bottom w:val="double" w:sz="4" w:space="0" w:color="auto"/>
            </w:tcBorders>
            <w:shd w:val="clear" w:color="auto" w:fill="CCCCCC"/>
          </w:tcPr>
          <w:p w:rsidR="009F03E3" w:rsidRPr="00E2050D" w:rsidRDefault="009F03E3" w:rsidP="00EC7C5F">
            <w:pPr>
              <w:spacing w:after="0" w:line="240" w:lineRule="auto"/>
              <w:ind w:left="5"/>
              <w:jc w:val="right"/>
              <w:rPr>
                <w:rFonts w:ascii="Times New Roman" w:hAnsi="Times New Roman" w:cs="Times New Roman"/>
                <w:color w:val="000000"/>
                <w:sz w:val="20"/>
                <w:szCs w:val="20"/>
              </w:rPr>
            </w:pPr>
          </w:p>
        </w:tc>
        <w:tc>
          <w:tcPr>
            <w:tcW w:w="959" w:type="pct"/>
            <w:tcBorders>
              <w:top w:val="double" w:sz="4" w:space="0" w:color="auto"/>
              <w:bottom w:val="double" w:sz="4" w:space="0" w:color="auto"/>
            </w:tcBorders>
          </w:tcPr>
          <w:p w:rsidR="009F03E3" w:rsidRPr="00E2050D" w:rsidRDefault="009F03E3" w:rsidP="00EC7C5F">
            <w:pPr>
              <w:spacing w:after="0" w:line="240" w:lineRule="auto"/>
              <w:ind w:left="-6"/>
              <w:jc w:val="right"/>
              <w:rPr>
                <w:rFonts w:ascii="Times New Roman" w:hAnsi="Times New Roman" w:cs="Times New Roman"/>
                <w:color w:val="000000"/>
                <w:sz w:val="20"/>
                <w:szCs w:val="20"/>
              </w:rPr>
            </w:pPr>
          </w:p>
        </w:tc>
        <w:tc>
          <w:tcPr>
            <w:tcW w:w="1095" w:type="pct"/>
            <w:tcBorders>
              <w:top w:val="double" w:sz="4" w:space="0" w:color="auto"/>
              <w:bottom w:val="double" w:sz="4" w:space="0" w:color="auto"/>
            </w:tcBorders>
          </w:tcPr>
          <w:p w:rsidR="009F03E3" w:rsidRPr="00E2050D" w:rsidRDefault="009F03E3" w:rsidP="00EC7C5F">
            <w:pPr>
              <w:spacing w:after="0" w:line="240" w:lineRule="auto"/>
              <w:ind w:left="-6"/>
              <w:jc w:val="right"/>
              <w:rPr>
                <w:rFonts w:ascii="Times New Roman" w:hAnsi="Times New Roman" w:cs="Times New Roman"/>
                <w:color w:val="000000"/>
                <w:sz w:val="20"/>
                <w:szCs w:val="20"/>
              </w:rPr>
            </w:pPr>
            <w:r w:rsidRPr="00E2050D">
              <w:rPr>
                <w:rFonts w:ascii="Times New Roman" w:hAnsi="Times New Roman" w:cs="Times New Roman"/>
                <w:color w:val="000000"/>
                <w:sz w:val="20"/>
                <w:szCs w:val="20"/>
              </w:rPr>
              <w:t>11,000,000</w:t>
            </w:r>
          </w:p>
        </w:tc>
      </w:tr>
    </w:tbl>
    <w:p w:rsidR="00287857" w:rsidRDefault="00287857" w:rsidP="007168C1">
      <w:pPr>
        <w:spacing w:after="0"/>
        <w:rPr>
          <w:rFonts w:ascii="Times New Roman" w:hAnsi="Times New Roman" w:cs="Times New Roman"/>
          <w:sz w:val="26"/>
          <w:szCs w:val="26"/>
        </w:rPr>
      </w:pPr>
    </w:p>
    <w:p w:rsidR="004E1510" w:rsidRDefault="004E1510" w:rsidP="00915F26">
      <w:pPr>
        <w:ind w:left="-540"/>
        <w:rPr>
          <w:rFonts w:ascii="Times New Roman" w:hAnsi="Times New Roman" w:cs="Times New Roman"/>
          <w:color w:val="000000"/>
          <w:sz w:val="20"/>
          <w:szCs w:val="20"/>
          <w:highlight w:val="yellow"/>
        </w:rPr>
      </w:pPr>
      <w:r w:rsidRPr="004E1510">
        <w:rPr>
          <w:rFonts w:ascii="Times New Roman" w:hAnsi="Times New Roman" w:cs="Times New Roman"/>
          <w:color w:val="000000"/>
          <w:sz w:val="20"/>
          <w:szCs w:val="20"/>
          <w:highlight w:val="yellow"/>
        </w:rPr>
        <w:t>The Investment Mobilized figure from the German Technical Cooperation is based on discussions with them and will be provided as a cash contribution to the objectives and outcomes of the Country Programme.  This figure will be formally confirmed through a formal co-financing letter defining the contribution in cash. SGP global policy requests grant recipient CSOs to contribute to their projects in cash to the best of their abilities. The National Steering Committee will foster compliance with this policy as appropriate.  These contributions will only be confirmed during project implementation as grant projects are approved</w:t>
      </w:r>
    </w:p>
    <w:p w:rsidR="00915F26" w:rsidRPr="0077117C" w:rsidRDefault="00915F26" w:rsidP="0077117C">
      <w:pPr>
        <w:ind w:left="-540"/>
        <w:rPr>
          <w:rFonts w:ascii="Times New Roman" w:hAnsi="Times New Roman" w:cs="Times New Roman"/>
          <w:color w:val="000000"/>
          <w:sz w:val="20"/>
          <w:szCs w:val="20"/>
          <w:highlight w:val="yellow"/>
        </w:rPr>
      </w:pPr>
      <w:r w:rsidRPr="00607D5E">
        <w:rPr>
          <w:rFonts w:ascii="Times New Roman" w:hAnsi="Times New Roman" w:cs="Times New Roman"/>
          <w:color w:val="000000"/>
          <w:sz w:val="20"/>
          <w:szCs w:val="20"/>
          <w:highlight w:val="yellow"/>
        </w:rPr>
        <w:t xml:space="preserve">The SGP National Coordinators were instructed to differentiate </w:t>
      </w:r>
      <w:proofErr w:type="spellStart"/>
      <w:r w:rsidRPr="00607D5E">
        <w:rPr>
          <w:rFonts w:ascii="Times New Roman" w:hAnsi="Times New Roman" w:cs="Times New Roman"/>
          <w:color w:val="000000"/>
          <w:sz w:val="20"/>
          <w:szCs w:val="20"/>
          <w:highlight w:val="yellow"/>
        </w:rPr>
        <w:t>cofinancing</w:t>
      </w:r>
      <w:proofErr w:type="spellEnd"/>
      <w:r w:rsidRPr="00607D5E">
        <w:rPr>
          <w:rFonts w:ascii="Times New Roman" w:hAnsi="Times New Roman" w:cs="Times New Roman"/>
          <w:color w:val="000000"/>
          <w:sz w:val="20"/>
          <w:szCs w:val="20"/>
          <w:highlight w:val="yellow"/>
        </w:rPr>
        <w:t xml:space="preserve"> commitments between those corresponding to recurrent costs e.g. salaries of NGO or government staff, costs of premises, etc., and Investment Mobilized, corresponding to new and additional funding either directly contributed to SGP to apply to project grants, as grantee contributions in kind and in cash, or mobilized to support project objectives but not managed by SGP.</w:t>
      </w:r>
    </w:p>
    <w:p w:rsidR="00915F26" w:rsidRPr="00E2050D" w:rsidRDefault="00915F26" w:rsidP="007168C1">
      <w:pPr>
        <w:spacing w:after="0"/>
        <w:rPr>
          <w:rFonts w:ascii="Times New Roman" w:hAnsi="Times New Roman" w:cs="Times New Roman"/>
          <w:sz w:val="26"/>
          <w:szCs w:val="26"/>
        </w:rPr>
      </w:pPr>
    </w:p>
    <w:p w:rsidR="00095B1C" w:rsidRPr="00E2050D" w:rsidRDefault="00095B1C" w:rsidP="00F253D2">
      <w:pPr>
        <w:pStyle w:val="GEFTableHeading"/>
        <w:numPr>
          <w:ilvl w:val="0"/>
          <w:numId w:val="1"/>
        </w:numPr>
        <w:spacing w:after="80"/>
        <w:rPr>
          <w:rFonts w:ascii="Times New Roman" w:hAnsi="Times New Roman"/>
          <w:sz w:val="20"/>
          <w:szCs w:val="20"/>
        </w:rPr>
      </w:pPr>
      <w:r w:rsidRPr="00E2050D">
        <w:rPr>
          <w:rFonts w:ascii="Times New Roman" w:hAnsi="Times New Roman"/>
          <w:sz w:val="20"/>
          <w:szCs w:val="20"/>
        </w:rPr>
        <w:t xml:space="preserve">Indicative Trust FUND </w:t>
      </w:r>
      <w:proofErr w:type="gramStart"/>
      <w:r w:rsidRPr="00E2050D">
        <w:rPr>
          <w:rFonts w:ascii="Times New Roman" w:hAnsi="Times New Roman"/>
          <w:sz w:val="20"/>
          <w:szCs w:val="20"/>
        </w:rPr>
        <w:t>RESOURCES  Requested</w:t>
      </w:r>
      <w:proofErr w:type="gramEnd"/>
      <w:r w:rsidRPr="00E2050D">
        <w:rPr>
          <w:rFonts w:ascii="Times New Roman" w:hAnsi="Times New Roman"/>
          <w:sz w:val="20"/>
          <w:szCs w:val="20"/>
        </w:rPr>
        <w:t xml:space="preserve"> by Agency,</w:t>
      </w:r>
      <w:r w:rsidR="006466AF" w:rsidRPr="00E2050D">
        <w:rPr>
          <w:rFonts w:ascii="Times New Roman" w:hAnsi="Times New Roman"/>
          <w:sz w:val="20"/>
          <w:szCs w:val="20"/>
        </w:rPr>
        <w:t xml:space="preserve"> Country,</w:t>
      </w:r>
      <w:r w:rsidRPr="00E2050D">
        <w:rPr>
          <w:rFonts w:ascii="Times New Roman" w:hAnsi="Times New Roman"/>
          <w:sz w:val="20"/>
          <w:szCs w:val="20"/>
        </w:rPr>
        <w:t xml:space="preserve"> and the Programming of Funds</w:t>
      </w:r>
    </w:p>
    <w:tbl>
      <w:tblPr>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9"/>
        <w:gridCol w:w="648"/>
        <w:gridCol w:w="950"/>
        <w:gridCol w:w="1706"/>
        <w:gridCol w:w="1351"/>
        <w:gridCol w:w="1350"/>
        <w:gridCol w:w="1262"/>
        <w:gridCol w:w="1277"/>
      </w:tblGrid>
      <w:tr w:rsidR="00E2050D" w:rsidRPr="00E2050D" w:rsidTr="005A47EA">
        <w:trPr>
          <w:trHeight w:val="172"/>
        </w:trPr>
        <w:tc>
          <w:tcPr>
            <w:tcW w:w="423" w:type="pct"/>
            <w:vMerge w:val="restart"/>
            <w:shd w:val="clear" w:color="auto" w:fill="auto"/>
            <w:vAlign w:val="center"/>
          </w:tcPr>
          <w:p w:rsidR="00095B1C" w:rsidRPr="00E2050D" w:rsidRDefault="00095B1C" w:rsidP="00095B1C">
            <w:pPr>
              <w:spacing w:after="0" w:line="240" w:lineRule="auto"/>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GEF Agency</w:t>
            </w:r>
          </w:p>
        </w:tc>
        <w:tc>
          <w:tcPr>
            <w:tcW w:w="347" w:type="pct"/>
            <w:vMerge w:val="restart"/>
            <w:vAlign w:val="center"/>
          </w:tcPr>
          <w:p w:rsidR="00095B1C" w:rsidRPr="00E2050D" w:rsidRDefault="00095B1C" w:rsidP="00095B1C">
            <w:pPr>
              <w:spacing w:after="0" w:line="240" w:lineRule="auto"/>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Trust Fund</w:t>
            </w:r>
          </w:p>
        </w:tc>
        <w:tc>
          <w:tcPr>
            <w:tcW w:w="509" w:type="pct"/>
            <w:vMerge w:val="restart"/>
            <w:shd w:val="clear" w:color="auto" w:fill="auto"/>
            <w:vAlign w:val="center"/>
          </w:tcPr>
          <w:p w:rsidR="00095B1C" w:rsidRPr="00E2050D" w:rsidRDefault="00095B1C" w:rsidP="00095B1C">
            <w:pPr>
              <w:spacing w:after="0" w:line="240" w:lineRule="auto"/>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Country/</w:t>
            </w:r>
          </w:p>
          <w:p w:rsidR="00095B1C" w:rsidRPr="00E2050D" w:rsidRDefault="00095B1C" w:rsidP="00095B1C">
            <w:pPr>
              <w:spacing w:after="0" w:line="240" w:lineRule="auto"/>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Regional/ Global</w:t>
            </w:r>
          </w:p>
        </w:tc>
        <w:tc>
          <w:tcPr>
            <w:tcW w:w="914" w:type="pct"/>
            <w:vMerge w:val="restart"/>
            <w:shd w:val="clear" w:color="auto" w:fill="auto"/>
            <w:vAlign w:val="center"/>
          </w:tcPr>
          <w:p w:rsidR="00095B1C" w:rsidRPr="00E2050D" w:rsidRDefault="00095B1C" w:rsidP="00095B1C">
            <w:pPr>
              <w:spacing w:after="0" w:line="240" w:lineRule="auto"/>
              <w:jc w:val="center"/>
              <w:rPr>
                <w:rFonts w:ascii="Times New Roman" w:hAnsi="Times New Roman" w:cs="Times New Roman"/>
                <w:b/>
                <w:color w:val="000000"/>
                <w:sz w:val="20"/>
                <w:szCs w:val="20"/>
              </w:rPr>
            </w:pPr>
            <w:r w:rsidRPr="00E2050D">
              <w:rPr>
                <w:rFonts w:ascii="Times New Roman" w:hAnsi="Times New Roman" w:cs="Times New Roman"/>
                <w:b/>
                <w:color w:val="000000"/>
                <w:sz w:val="20"/>
                <w:szCs w:val="20"/>
              </w:rPr>
              <w:t>Focal Area</w:t>
            </w:r>
          </w:p>
        </w:tc>
        <w:tc>
          <w:tcPr>
            <w:tcW w:w="724" w:type="pct"/>
            <w:vMerge w:val="restart"/>
            <w:shd w:val="clear" w:color="auto" w:fill="auto"/>
            <w:vAlign w:val="center"/>
          </w:tcPr>
          <w:p w:rsidR="00095B1C" w:rsidRPr="00E2050D" w:rsidRDefault="00095B1C" w:rsidP="00095B1C">
            <w:pPr>
              <w:spacing w:after="0" w:line="240" w:lineRule="auto"/>
              <w:jc w:val="center"/>
              <w:rPr>
                <w:rFonts w:ascii="Times New Roman" w:hAnsi="Times New Roman" w:cs="Times New Roman"/>
                <w:b/>
                <w:color w:val="000000" w:themeColor="text1"/>
                <w:sz w:val="20"/>
                <w:szCs w:val="20"/>
              </w:rPr>
            </w:pPr>
            <w:r w:rsidRPr="00E2050D">
              <w:rPr>
                <w:rFonts w:ascii="Times New Roman" w:hAnsi="Times New Roman" w:cs="Times New Roman"/>
                <w:b/>
                <w:color w:val="000000" w:themeColor="text1"/>
                <w:sz w:val="20"/>
                <w:szCs w:val="20"/>
              </w:rPr>
              <w:t>Programming</w:t>
            </w:r>
          </w:p>
          <w:p w:rsidR="00095B1C" w:rsidRPr="00E2050D" w:rsidRDefault="00095B1C" w:rsidP="00095B1C">
            <w:pPr>
              <w:spacing w:after="0" w:line="240" w:lineRule="auto"/>
              <w:jc w:val="center"/>
              <w:rPr>
                <w:rFonts w:ascii="Times New Roman" w:hAnsi="Times New Roman" w:cs="Times New Roman"/>
                <w:b/>
                <w:color w:val="000000" w:themeColor="text1"/>
                <w:sz w:val="20"/>
                <w:szCs w:val="20"/>
              </w:rPr>
            </w:pPr>
            <w:r w:rsidRPr="00E2050D">
              <w:rPr>
                <w:rFonts w:ascii="Times New Roman" w:hAnsi="Times New Roman" w:cs="Times New Roman"/>
                <w:b/>
                <w:color w:val="000000" w:themeColor="text1"/>
                <w:sz w:val="20"/>
                <w:szCs w:val="20"/>
              </w:rPr>
              <w:t xml:space="preserve"> of Funds</w:t>
            </w:r>
          </w:p>
        </w:tc>
        <w:tc>
          <w:tcPr>
            <w:tcW w:w="2083" w:type="pct"/>
            <w:gridSpan w:val="3"/>
            <w:shd w:val="clear" w:color="auto" w:fill="auto"/>
            <w:vAlign w:val="center"/>
          </w:tcPr>
          <w:p w:rsidR="00095B1C" w:rsidRPr="005A47EA" w:rsidRDefault="00095B1C" w:rsidP="00095B1C">
            <w:pPr>
              <w:spacing w:after="0" w:line="240" w:lineRule="auto"/>
              <w:ind w:hanging="17"/>
              <w:jc w:val="center"/>
              <w:rPr>
                <w:rFonts w:ascii="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(in $)</w:t>
            </w:r>
          </w:p>
        </w:tc>
      </w:tr>
      <w:tr w:rsidR="00E2050D" w:rsidRPr="00E2050D" w:rsidTr="005A47EA">
        <w:trPr>
          <w:trHeight w:val="825"/>
        </w:trPr>
        <w:tc>
          <w:tcPr>
            <w:tcW w:w="423" w:type="pct"/>
            <w:vMerge/>
            <w:shd w:val="clear" w:color="auto" w:fill="auto"/>
            <w:vAlign w:val="center"/>
          </w:tcPr>
          <w:p w:rsidR="00095B1C" w:rsidRPr="00E2050D" w:rsidRDefault="00095B1C" w:rsidP="00095B1C">
            <w:pPr>
              <w:spacing w:after="0" w:line="240" w:lineRule="auto"/>
              <w:jc w:val="center"/>
              <w:rPr>
                <w:rFonts w:ascii="Times New Roman" w:hAnsi="Times New Roman" w:cs="Times New Roman"/>
                <w:b/>
                <w:color w:val="000000"/>
                <w:sz w:val="20"/>
                <w:szCs w:val="20"/>
              </w:rPr>
            </w:pPr>
          </w:p>
        </w:tc>
        <w:tc>
          <w:tcPr>
            <w:tcW w:w="347" w:type="pct"/>
            <w:vMerge/>
            <w:vAlign w:val="center"/>
          </w:tcPr>
          <w:p w:rsidR="00095B1C" w:rsidRPr="00E2050D" w:rsidRDefault="00095B1C" w:rsidP="00095B1C">
            <w:pPr>
              <w:spacing w:after="0" w:line="240" w:lineRule="auto"/>
              <w:jc w:val="center"/>
              <w:rPr>
                <w:rFonts w:ascii="Times New Roman" w:hAnsi="Times New Roman" w:cs="Times New Roman"/>
                <w:b/>
                <w:color w:val="000000"/>
                <w:sz w:val="20"/>
                <w:szCs w:val="20"/>
              </w:rPr>
            </w:pPr>
          </w:p>
        </w:tc>
        <w:tc>
          <w:tcPr>
            <w:tcW w:w="509" w:type="pct"/>
            <w:vMerge/>
            <w:shd w:val="clear" w:color="auto" w:fill="auto"/>
            <w:vAlign w:val="center"/>
          </w:tcPr>
          <w:p w:rsidR="00095B1C" w:rsidRPr="00E2050D" w:rsidRDefault="00095B1C" w:rsidP="00095B1C">
            <w:pPr>
              <w:spacing w:after="0" w:line="240" w:lineRule="auto"/>
              <w:jc w:val="center"/>
              <w:rPr>
                <w:rFonts w:ascii="Times New Roman" w:hAnsi="Times New Roman" w:cs="Times New Roman"/>
                <w:b/>
                <w:color w:val="000000"/>
                <w:sz w:val="20"/>
                <w:szCs w:val="20"/>
              </w:rPr>
            </w:pPr>
          </w:p>
        </w:tc>
        <w:tc>
          <w:tcPr>
            <w:tcW w:w="914" w:type="pct"/>
            <w:vMerge/>
            <w:shd w:val="clear" w:color="auto" w:fill="auto"/>
            <w:vAlign w:val="center"/>
          </w:tcPr>
          <w:p w:rsidR="00095B1C" w:rsidRPr="00E2050D" w:rsidRDefault="00095B1C" w:rsidP="00095B1C">
            <w:pPr>
              <w:spacing w:after="0" w:line="240" w:lineRule="auto"/>
              <w:jc w:val="center"/>
              <w:rPr>
                <w:rFonts w:ascii="Times New Roman" w:hAnsi="Times New Roman" w:cs="Times New Roman"/>
                <w:b/>
                <w:color w:val="000000"/>
                <w:sz w:val="20"/>
                <w:szCs w:val="20"/>
              </w:rPr>
            </w:pPr>
          </w:p>
        </w:tc>
        <w:tc>
          <w:tcPr>
            <w:tcW w:w="724" w:type="pct"/>
            <w:vMerge/>
            <w:shd w:val="clear" w:color="auto" w:fill="auto"/>
            <w:vAlign w:val="center"/>
          </w:tcPr>
          <w:p w:rsidR="00095B1C" w:rsidRPr="00E2050D" w:rsidRDefault="00095B1C" w:rsidP="00095B1C">
            <w:pPr>
              <w:spacing w:after="0" w:line="240" w:lineRule="auto"/>
              <w:jc w:val="center"/>
              <w:rPr>
                <w:rFonts w:ascii="Times New Roman" w:hAnsi="Times New Roman" w:cs="Times New Roman"/>
                <w:b/>
                <w:color w:val="000000" w:themeColor="text1"/>
                <w:sz w:val="20"/>
                <w:szCs w:val="20"/>
              </w:rPr>
            </w:pPr>
          </w:p>
        </w:tc>
        <w:tc>
          <w:tcPr>
            <w:tcW w:w="723" w:type="pct"/>
            <w:shd w:val="clear" w:color="auto" w:fill="auto"/>
            <w:vAlign w:val="center"/>
          </w:tcPr>
          <w:p w:rsidR="00095B1C" w:rsidRPr="005A47EA" w:rsidRDefault="00095B1C" w:rsidP="00095B1C">
            <w:pPr>
              <w:spacing w:after="0" w:line="240" w:lineRule="auto"/>
              <w:jc w:val="center"/>
              <w:rPr>
                <w:rFonts w:ascii="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GEF Project Financing  (a)</w:t>
            </w:r>
          </w:p>
        </w:tc>
        <w:tc>
          <w:tcPr>
            <w:tcW w:w="676" w:type="pct"/>
            <w:shd w:val="clear" w:color="auto" w:fill="auto"/>
            <w:vAlign w:val="center"/>
          </w:tcPr>
          <w:p w:rsidR="00095B1C" w:rsidRPr="005A47EA" w:rsidRDefault="00095B1C" w:rsidP="00322B2E">
            <w:pPr>
              <w:spacing w:after="0" w:line="240" w:lineRule="auto"/>
              <w:jc w:val="center"/>
              <w:rPr>
                <w:rFonts w:ascii="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 xml:space="preserve">Agency </w:t>
            </w:r>
            <w:r w:rsidR="00D71F6A" w:rsidRPr="005A47EA">
              <w:rPr>
                <w:rFonts w:ascii="Times New Roman" w:hAnsi="Times New Roman" w:cs="Times New Roman"/>
                <w:b/>
                <w:color w:val="000000" w:themeColor="text1"/>
                <w:sz w:val="20"/>
                <w:szCs w:val="20"/>
              </w:rPr>
              <w:t>F</w:t>
            </w:r>
            <w:r w:rsidRPr="005A47EA">
              <w:rPr>
                <w:rFonts w:ascii="Times New Roman" w:hAnsi="Times New Roman" w:cs="Times New Roman"/>
                <w:b/>
                <w:color w:val="000000" w:themeColor="text1"/>
                <w:sz w:val="20"/>
                <w:szCs w:val="20"/>
              </w:rPr>
              <w:t>ee (b)</w:t>
            </w:r>
          </w:p>
          <w:p w:rsidR="00D71F6A" w:rsidRPr="005A47EA" w:rsidRDefault="00D71F6A" w:rsidP="00322B2E">
            <w:pPr>
              <w:spacing w:after="0" w:line="240" w:lineRule="auto"/>
              <w:jc w:val="center"/>
              <w:rPr>
                <w:rFonts w:ascii="Times New Roman" w:hAnsi="Times New Roman" w:cs="Times New Roman"/>
                <w:b/>
                <w:color w:val="000000" w:themeColor="text1"/>
                <w:sz w:val="20"/>
                <w:szCs w:val="20"/>
              </w:rPr>
            </w:pPr>
          </w:p>
        </w:tc>
        <w:tc>
          <w:tcPr>
            <w:tcW w:w="684" w:type="pct"/>
            <w:shd w:val="clear" w:color="auto" w:fill="auto"/>
            <w:vAlign w:val="center"/>
          </w:tcPr>
          <w:p w:rsidR="00095B1C" w:rsidRPr="005A47EA" w:rsidRDefault="00095B1C" w:rsidP="00095B1C">
            <w:pPr>
              <w:spacing w:after="0" w:line="240" w:lineRule="auto"/>
              <w:ind w:hanging="17"/>
              <w:rPr>
                <w:rFonts w:ascii="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Total</w:t>
            </w:r>
          </w:p>
          <w:p w:rsidR="00095B1C" w:rsidRPr="005A47EA" w:rsidRDefault="00095B1C" w:rsidP="00095B1C">
            <w:pPr>
              <w:spacing w:after="0" w:line="240" w:lineRule="auto"/>
              <w:ind w:hanging="17"/>
              <w:rPr>
                <w:rFonts w:ascii="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(c)=</w:t>
            </w:r>
            <w:proofErr w:type="spellStart"/>
            <w:r w:rsidRPr="005A47EA">
              <w:rPr>
                <w:rFonts w:ascii="Times New Roman" w:hAnsi="Times New Roman" w:cs="Times New Roman"/>
                <w:b/>
                <w:color w:val="000000" w:themeColor="text1"/>
                <w:sz w:val="20"/>
                <w:szCs w:val="20"/>
              </w:rPr>
              <w:t>a+b</w:t>
            </w:r>
            <w:proofErr w:type="spellEnd"/>
          </w:p>
        </w:tc>
      </w:tr>
      <w:tr w:rsidR="00E2050D" w:rsidRPr="00E2050D" w:rsidTr="005A47EA">
        <w:trPr>
          <w:trHeight w:val="253"/>
        </w:trPr>
        <w:tc>
          <w:tcPr>
            <w:tcW w:w="423" w:type="pct"/>
            <w:shd w:val="clear" w:color="auto" w:fill="auto"/>
          </w:tcPr>
          <w:p w:rsidR="00095B1C" w:rsidRPr="00E2050D" w:rsidRDefault="00095B1C" w:rsidP="00095B1C">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UNDP</w:t>
            </w:r>
          </w:p>
        </w:tc>
        <w:tc>
          <w:tcPr>
            <w:tcW w:w="347" w:type="pct"/>
          </w:tcPr>
          <w:p w:rsidR="00095B1C" w:rsidRPr="00E2050D" w:rsidRDefault="00095B1C" w:rsidP="00095B1C">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GEF</w:t>
            </w:r>
          </w:p>
        </w:tc>
        <w:tc>
          <w:tcPr>
            <w:tcW w:w="509" w:type="pct"/>
            <w:shd w:val="clear" w:color="auto" w:fill="auto"/>
          </w:tcPr>
          <w:p w:rsidR="00095B1C" w:rsidRPr="00E2050D" w:rsidRDefault="00095B1C" w:rsidP="00CC77FB">
            <w:pPr>
              <w:spacing w:after="0" w:line="240" w:lineRule="auto"/>
              <w:jc w:val="center"/>
              <w:rPr>
                <w:rFonts w:ascii="Times New Roman" w:hAnsi="Times New Roman" w:cs="Times New Roman"/>
                <w:color w:val="000000"/>
                <w:sz w:val="20"/>
                <w:szCs w:val="20"/>
              </w:rPr>
            </w:pPr>
            <w:r w:rsidRPr="00E2050D">
              <w:rPr>
                <w:rFonts w:ascii="Times New Roman" w:hAnsi="Times New Roman" w:cs="Times New Roman"/>
                <w:color w:val="000000"/>
                <w:sz w:val="20"/>
                <w:szCs w:val="20"/>
              </w:rPr>
              <w:t>India</w:t>
            </w:r>
          </w:p>
        </w:tc>
        <w:tc>
          <w:tcPr>
            <w:tcW w:w="914" w:type="pct"/>
            <w:shd w:val="clear" w:color="auto" w:fill="auto"/>
          </w:tcPr>
          <w:p w:rsidR="00095B1C" w:rsidRPr="00E2050D" w:rsidRDefault="00095B1C" w:rsidP="00095B1C">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Biodiversity</w:t>
            </w:r>
          </w:p>
        </w:tc>
        <w:tc>
          <w:tcPr>
            <w:tcW w:w="724" w:type="pct"/>
            <w:shd w:val="clear" w:color="auto" w:fill="auto"/>
          </w:tcPr>
          <w:p w:rsidR="00095B1C" w:rsidRPr="00E2050D" w:rsidRDefault="00095B1C" w:rsidP="00F253D2">
            <w:pPr>
              <w:spacing w:after="0" w:line="240" w:lineRule="auto"/>
              <w:jc w:val="center"/>
              <w:rPr>
                <w:rFonts w:ascii="Times New Roman" w:hAnsi="Times New Roman" w:cs="Times New Roman"/>
                <w:color w:val="000000" w:themeColor="text1"/>
                <w:sz w:val="20"/>
                <w:szCs w:val="20"/>
              </w:rPr>
            </w:pPr>
          </w:p>
        </w:tc>
        <w:tc>
          <w:tcPr>
            <w:tcW w:w="723" w:type="pct"/>
            <w:shd w:val="clear" w:color="auto" w:fill="auto"/>
          </w:tcPr>
          <w:p w:rsidR="00095B1C" w:rsidRPr="005A47EA" w:rsidRDefault="00086204" w:rsidP="006466AF">
            <w:pPr>
              <w:spacing w:after="0" w:line="240" w:lineRule="auto"/>
              <w:jc w:val="right"/>
              <w:rPr>
                <w:rFonts w:ascii="Times New Roman" w:hAnsi="Times New Roman" w:cs="Times New Roman"/>
                <w:color w:val="000000" w:themeColor="text1"/>
                <w:sz w:val="20"/>
                <w:szCs w:val="20"/>
              </w:rPr>
            </w:pPr>
            <w:r w:rsidRPr="005A47EA">
              <w:rPr>
                <w:rFonts w:ascii="Times New Roman" w:hAnsi="Times New Roman" w:cs="Times New Roman"/>
                <w:color w:val="000000" w:themeColor="text1"/>
                <w:sz w:val="20"/>
                <w:szCs w:val="20"/>
              </w:rPr>
              <w:t>2</w:t>
            </w:r>
            <w:r w:rsidR="006466AF" w:rsidRPr="005A47EA">
              <w:rPr>
                <w:rFonts w:ascii="Times New Roman" w:hAnsi="Times New Roman" w:cs="Times New Roman"/>
                <w:color w:val="000000" w:themeColor="text1"/>
                <w:sz w:val="20"/>
                <w:szCs w:val="20"/>
              </w:rPr>
              <w:t>,</w:t>
            </w:r>
            <w:r w:rsidR="007D7388" w:rsidRPr="005A47EA">
              <w:rPr>
                <w:rFonts w:ascii="Times New Roman" w:hAnsi="Times New Roman" w:cs="Times New Roman"/>
                <w:color w:val="000000" w:themeColor="text1"/>
                <w:sz w:val="20"/>
                <w:szCs w:val="20"/>
              </w:rPr>
              <w:t>14</w:t>
            </w:r>
            <w:r w:rsidR="00B03D21" w:rsidRPr="005A47EA">
              <w:rPr>
                <w:rFonts w:ascii="Times New Roman" w:hAnsi="Times New Roman" w:cs="Times New Roman"/>
                <w:color w:val="000000" w:themeColor="text1"/>
                <w:sz w:val="20"/>
                <w:szCs w:val="20"/>
              </w:rPr>
              <w:t>7,9</w:t>
            </w:r>
            <w:r w:rsidR="00180118" w:rsidRPr="005A47EA">
              <w:rPr>
                <w:rFonts w:ascii="Times New Roman" w:hAnsi="Times New Roman" w:cs="Times New Roman"/>
                <w:color w:val="000000" w:themeColor="text1"/>
                <w:sz w:val="20"/>
                <w:szCs w:val="20"/>
              </w:rPr>
              <w:t>46</w:t>
            </w:r>
          </w:p>
        </w:tc>
        <w:tc>
          <w:tcPr>
            <w:tcW w:w="676" w:type="pct"/>
            <w:shd w:val="clear" w:color="auto" w:fill="auto"/>
          </w:tcPr>
          <w:p w:rsidR="00095B1C" w:rsidRPr="005A47EA" w:rsidRDefault="00473570" w:rsidP="006466AF">
            <w:pPr>
              <w:spacing w:after="0" w:line="240" w:lineRule="auto"/>
              <w:jc w:val="right"/>
              <w:rPr>
                <w:rFonts w:ascii="Times New Roman" w:hAnsi="Times New Roman" w:cs="Times New Roman"/>
                <w:color w:val="000000" w:themeColor="text1"/>
                <w:sz w:val="20"/>
                <w:szCs w:val="20"/>
              </w:rPr>
            </w:pPr>
            <w:r w:rsidRPr="005A47EA">
              <w:rPr>
                <w:rFonts w:ascii="Times New Roman" w:hAnsi="Times New Roman" w:cs="Times New Roman"/>
                <w:color w:val="000000" w:themeColor="text1"/>
                <w:sz w:val="20"/>
                <w:szCs w:val="20"/>
              </w:rPr>
              <w:t>204</w:t>
            </w:r>
            <w:r w:rsidR="006466AF" w:rsidRPr="005A47EA">
              <w:rPr>
                <w:rFonts w:ascii="Times New Roman" w:hAnsi="Times New Roman" w:cs="Times New Roman"/>
                <w:color w:val="000000" w:themeColor="text1"/>
                <w:sz w:val="20"/>
                <w:szCs w:val="20"/>
              </w:rPr>
              <w:t>,</w:t>
            </w:r>
            <w:r w:rsidR="00B03D21" w:rsidRPr="005A47EA">
              <w:rPr>
                <w:rFonts w:ascii="Times New Roman" w:hAnsi="Times New Roman" w:cs="Times New Roman"/>
                <w:color w:val="000000" w:themeColor="text1"/>
                <w:sz w:val="20"/>
                <w:szCs w:val="20"/>
              </w:rPr>
              <w:t>054</w:t>
            </w:r>
          </w:p>
        </w:tc>
        <w:tc>
          <w:tcPr>
            <w:tcW w:w="684" w:type="pct"/>
            <w:shd w:val="clear" w:color="auto" w:fill="auto"/>
          </w:tcPr>
          <w:p w:rsidR="00095B1C" w:rsidRPr="005A47EA" w:rsidRDefault="00452023" w:rsidP="006466AF">
            <w:pPr>
              <w:spacing w:after="0" w:line="240" w:lineRule="auto"/>
              <w:jc w:val="right"/>
              <w:rPr>
                <w:rFonts w:ascii="Times New Roman" w:hAnsi="Times New Roman" w:cs="Times New Roman"/>
                <w:color w:val="000000" w:themeColor="text1"/>
                <w:sz w:val="20"/>
                <w:szCs w:val="20"/>
              </w:rPr>
            </w:pPr>
            <w:r w:rsidRPr="005A47EA">
              <w:rPr>
                <w:rFonts w:ascii="Times New Roman" w:hAnsi="Times New Roman" w:cs="Times New Roman"/>
                <w:color w:val="000000" w:themeColor="text1"/>
                <w:sz w:val="20"/>
                <w:szCs w:val="20"/>
              </w:rPr>
              <w:t>2</w:t>
            </w:r>
            <w:r w:rsidR="006466AF" w:rsidRPr="005A47EA">
              <w:rPr>
                <w:rFonts w:ascii="Times New Roman" w:hAnsi="Times New Roman" w:cs="Times New Roman"/>
                <w:color w:val="000000" w:themeColor="text1"/>
                <w:sz w:val="20"/>
                <w:szCs w:val="20"/>
              </w:rPr>
              <w:t>,</w:t>
            </w:r>
            <w:r w:rsidRPr="005A47EA">
              <w:rPr>
                <w:rFonts w:ascii="Times New Roman" w:hAnsi="Times New Roman" w:cs="Times New Roman"/>
                <w:color w:val="000000" w:themeColor="text1"/>
                <w:sz w:val="20"/>
                <w:szCs w:val="20"/>
              </w:rPr>
              <w:t>352</w:t>
            </w:r>
            <w:r w:rsidR="006466AF" w:rsidRPr="005A47EA">
              <w:rPr>
                <w:rFonts w:ascii="Times New Roman" w:hAnsi="Times New Roman" w:cs="Times New Roman"/>
                <w:color w:val="000000" w:themeColor="text1"/>
                <w:sz w:val="20"/>
                <w:szCs w:val="20"/>
              </w:rPr>
              <w:t>,</w:t>
            </w:r>
            <w:r w:rsidR="00B03D21" w:rsidRPr="005A47EA">
              <w:rPr>
                <w:rFonts w:ascii="Times New Roman" w:hAnsi="Times New Roman" w:cs="Times New Roman"/>
                <w:color w:val="000000" w:themeColor="text1"/>
                <w:sz w:val="20"/>
                <w:szCs w:val="20"/>
              </w:rPr>
              <w:t>000</w:t>
            </w:r>
          </w:p>
        </w:tc>
      </w:tr>
      <w:tr w:rsidR="00E2050D" w:rsidRPr="00E2050D" w:rsidTr="005A47EA">
        <w:trPr>
          <w:trHeight w:val="253"/>
        </w:trPr>
        <w:tc>
          <w:tcPr>
            <w:tcW w:w="423" w:type="pct"/>
            <w:shd w:val="clear" w:color="auto" w:fill="auto"/>
          </w:tcPr>
          <w:p w:rsidR="00095B1C" w:rsidRPr="00E2050D" w:rsidRDefault="00095B1C" w:rsidP="00095B1C">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UNDP</w:t>
            </w:r>
          </w:p>
        </w:tc>
        <w:tc>
          <w:tcPr>
            <w:tcW w:w="347" w:type="pct"/>
          </w:tcPr>
          <w:p w:rsidR="00095B1C" w:rsidRPr="00E2050D" w:rsidRDefault="00095B1C" w:rsidP="00095B1C">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GEF</w:t>
            </w:r>
          </w:p>
        </w:tc>
        <w:tc>
          <w:tcPr>
            <w:tcW w:w="509" w:type="pct"/>
            <w:shd w:val="clear" w:color="auto" w:fill="auto"/>
          </w:tcPr>
          <w:p w:rsidR="00095B1C" w:rsidRPr="00E2050D" w:rsidRDefault="00095B1C" w:rsidP="00CC77FB">
            <w:pPr>
              <w:spacing w:after="0" w:line="240" w:lineRule="auto"/>
              <w:jc w:val="center"/>
              <w:rPr>
                <w:rFonts w:ascii="Times New Roman" w:hAnsi="Times New Roman" w:cs="Times New Roman"/>
                <w:color w:val="000000"/>
                <w:sz w:val="20"/>
                <w:szCs w:val="20"/>
              </w:rPr>
            </w:pPr>
            <w:r w:rsidRPr="00E2050D">
              <w:rPr>
                <w:rFonts w:ascii="Times New Roman" w:hAnsi="Times New Roman" w:cs="Times New Roman"/>
                <w:color w:val="000000"/>
                <w:sz w:val="20"/>
                <w:szCs w:val="20"/>
              </w:rPr>
              <w:t>India</w:t>
            </w:r>
          </w:p>
        </w:tc>
        <w:tc>
          <w:tcPr>
            <w:tcW w:w="914" w:type="pct"/>
            <w:shd w:val="clear" w:color="auto" w:fill="auto"/>
          </w:tcPr>
          <w:p w:rsidR="00095B1C" w:rsidRPr="00E2050D" w:rsidRDefault="00095B1C" w:rsidP="00095B1C">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Climate Change</w:t>
            </w:r>
          </w:p>
        </w:tc>
        <w:tc>
          <w:tcPr>
            <w:tcW w:w="724" w:type="pct"/>
            <w:shd w:val="clear" w:color="auto" w:fill="auto"/>
          </w:tcPr>
          <w:p w:rsidR="00095B1C" w:rsidRPr="00E2050D" w:rsidRDefault="00095B1C" w:rsidP="00F253D2">
            <w:pPr>
              <w:spacing w:after="0" w:line="240" w:lineRule="auto"/>
              <w:jc w:val="center"/>
              <w:rPr>
                <w:rFonts w:ascii="Times New Roman" w:hAnsi="Times New Roman" w:cs="Times New Roman"/>
                <w:color w:val="000000" w:themeColor="text1"/>
                <w:sz w:val="20"/>
                <w:szCs w:val="20"/>
              </w:rPr>
            </w:pPr>
          </w:p>
        </w:tc>
        <w:tc>
          <w:tcPr>
            <w:tcW w:w="723" w:type="pct"/>
            <w:shd w:val="clear" w:color="auto" w:fill="auto"/>
          </w:tcPr>
          <w:p w:rsidR="00095B1C" w:rsidRPr="005A47EA" w:rsidRDefault="00B03D21" w:rsidP="006466AF">
            <w:pPr>
              <w:spacing w:after="0" w:line="240" w:lineRule="auto"/>
              <w:jc w:val="right"/>
              <w:rPr>
                <w:rFonts w:ascii="Times New Roman" w:hAnsi="Times New Roman" w:cs="Times New Roman"/>
                <w:color w:val="000000" w:themeColor="text1"/>
                <w:sz w:val="20"/>
                <w:szCs w:val="20"/>
              </w:rPr>
            </w:pPr>
            <w:r w:rsidRPr="005A47EA">
              <w:rPr>
                <w:rFonts w:ascii="Times New Roman" w:hAnsi="Times New Roman" w:cs="Times New Roman"/>
                <w:color w:val="000000" w:themeColor="text1"/>
                <w:sz w:val="20"/>
                <w:szCs w:val="20"/>
              </w:rPr>
              <w:t>1,4</w:t>
            </w:r>
            <w:r w:rsidR="00180118" w:rsidRPr="005A47EA">
              <w:rPr>
                <w:rFonts w:ascii="Times New Roman" w:hAnsi="Times New Roman" w:cs="Times New Roman"/>
                <w:color w:val="000000" w:themeColor="text1"/>
                <w:sz w:val="20"/>
                <w:szCs w:val="20"/>
              </w:rPr>
              <w:t>76,712</w:t>
            </w:r>
          </w:p>
        </w:tc>
        <w:tc>
          <w:tcPr>
            <w:tcW w:w="676" w:type="pct"/>
            <w:shd w:val="clear" w:color="auto" w:fill="auto"/>
          </w:tcPr>
          <w:p w:rsidR="00095B1C" w:rsidRPr="005A47EA" w:rsidRDefault="00473570" w:rsidP="006466AF">
            <w:pPr>
              <w:spacing w:after="0" w:line="240" w:lineRule="auto"/>
              <w:jc w:val="right"/>
              <w:rPr>
                <w:rFonts w:ascii="Times New Roman" w:hAnsi="Times New Roman" w:cs="Times New Roman"/>
                <w:color w:val="000000" w:themeColor="text1"/>
                <w:sz w:val="20"/>
                <w:szCs w:val="20"/>
              </w:rPr>
            </w:pPr>
            <w:r w:rsidRPr="005A47EA">
              <w:rPr>
                <w:rFonts w:ascii="Times New Roman" w:hAnsi="Times New Roman" w:cs="Times New Roman"/>
                <w:color w:val="000000" w:themeColor="text1"/>
                <w:sz w:val="20"/>
                <w:szCs w:val="20"/>
              </w:rPr>
              <w:t>140</w:t>
            </w:r>
            <w:r w:rsidR="006466AF" w:rsidRPr="005A47EA">
              <w:rPr>
                <w:rFonts w:ascii="Times New Roman" w:hAnsi="Times New Roman" w:cs="Times New Roman"/>
                <w:color w:val="000000" w:themeColor="text1"/>
                <w:sz w:val="20"/>
                <w:szCs w:val="20"/>
              </w:rPr>
              <w:t>,</w:t>
            </w:r>
            <w:r w:rsidR="00180118" w:rsidRPr="005A47EA">
              <w:rPr>
                <w:rFonts w:ascii="Times New Roman" w:hAnsi="Times New Roman" w:cs="Times New Roman"/>
                <w:color w:val="000000" w:themeColor="text1"/>
                <w:sz w:val="20"/>
                <w:szCs w:val="20"/>
              </w:rPr>
              <w:t>288</w:t>
            </w:r>
          </w:p>
        </w:tc>
        <w:tc>
          <w:tcPr>
            <w:tcW w:w="684" w:type="pct"/>
            <w:shd w:val="clear" w:color="auto" w:fill="auto"/>
          </w:tcPr>
          <w:p w:rsidR="00095B1C" w:rsidRPr="005A47EA" w:rsidRDefault="00180118" w:rsidP="006466AF">
            <w:pPr>
              <w:spacing w:after="0" w:line="240" w:lineRule="auto"/>
              <w:jc w:val="right"/>
              <w:rPr>
                <w:rFonts w:ascii="Times New Roman" w:hAnsi="Times New Roman" w:cs="Times New Roman"/>
                <w:color w:val="000000" w:themeColor="text1"/>
                <w:sz w:val="20"/>
                <w:szCs w:val="20"/>
              </w:rPr>
            </w:pPr>
            <w:r w:rsidRPr="005A47EA">
              <w:rPr>
                <w:rFonts w:ascii="Times New Roman" w:hAnsi="Times New Roman" w:cs="Times New Roman"/>
                <w:color w:val="000000" w:themeColor="text1"/>
                <w:sz w:val="20"/>
                <w:szCs w:val="20"/>
              </w:rPr>
              <w:t>1,617,</w:t>
            </w:r>
            <w:r w:rsidR="00B03D21" w:rsidRPr="005A47EA">
              <w:rPr>
                <w:rFonts w:ascii="Times New Roman" w:hAnsi="Times New Roman" w:cs="Times New Roman"/>
                <w:color w:val="000000" w:themeColor="text1"/>
                <w:sz w:val="20"/>
                <w:szCs w:val="20"/>
              </w:rPr>
              <w:t>000</w:t>
            </w:r>
          </w:p>
        </w:tc>
      </w:tr>
      <w:tr w:rsidR="00E2050D" w:rsidRPr="00E2050D" w:rsidTr="005A47EA">
        <w:trPr>
          <w:trHeight w:val="253"/>
        </w:trPr>
        <w:tc>
          <w:tcPr>
            <w:tcW w:w="423" w:type="pct"/>
            <w:shd w:val="clear" w:color="auto" w:fill="auto"/>
          </w:tcPr>
          <w:p w:rsidR="00095B1C" w:rsidRPr="00E2050D" w:rsidRDefault="00322B2E" w:rsidP="00095B1C">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UNDP</w:t>
            </w:r>
          </w:p>
        </w:tc>
        <w:tc>
          <w:tcPr>
            <w:tcW w:w="347" w:type="pct"/>
          </w:tcPr>
          <w:p w:rsidR="00095B1C" w:rsidRPr="00E2050D" w:rsidRDefault="00322B2E" w:rsidP="00095B1C">
            <w:pPr>
              <w:spacing w:after="0" w:line="240" w:lineRule="auto"/>
              <w:rPr>
                <w:rFonts w:ascii="Times New Roman" w:hAnsi="Times New Roman" w:cs="Times New Roman"/>
                <w:color w:val="000000"/>
                <w:sz w:val="20"/>
                <w:szCs w:val="20"/>
              </w:rPr>
            </w:pPr>
            <w:r w:rsidRPr="00E2050D">
              <w:rPr>
                <w:rFonts w:ascii="Times New Roman" w:hAnsi="Times New Roman" w:cs="Times New Roman"/>
                <w:color w:val="000000"/>
                <w:sz w:val="20"/>
                <w:szCs w:val="20"/>
              </w:rPr>
              <w:t>GEF</w:t>
            </w:r>
          </w:p>
        </w:tc>
        <w:tc>
          <w:tcPr>
            <w:tcW w:w="509" w:type="pct"/>
            <w:shd w:val="clear" w:color="auto" w:fill="auto"/>
          </w:tcPr>
          <w:p w:rsidR="00095B1C" w:rsidRPr="00E2050D" w:rsidRDefault="00322B2E" w:rsidP="00CC77FB">
            <w:pPr>
              <w:spacing w:after="0" w:line="240" w:lineRule="auto"/>
              <w:jc w:val="center"/>
              <w:rPr>
                <w:rFonts w:ascii="Times New Roman" w:hAnsi="Times New Roman" w:cs="Times New Roman"/>
                <w:color w:val="000000"/>
                <w:sz w:val="20"/>
                <w:szCs w:val="20"/>
              </w:rPr>
            </w:pPr>
            <w:r w:rsidRPr="00E2050D">
              <w:rPr>
                <w:rFonts w:ascii="Times New Roman" w:hAnsi="Times New Roman" w:cs="Times New Roman"/>
                <w:color w:val="000000"/>
                <w:sz w:val="20"/>
                <w:szCs w:val="20"/>
              </w:rPr>
              <w:t xml:space="preserve">India </w:t>
            </w:r>
            <w:r w:rsidR="00B77727" w:rsidRPr="00E2050D">
              <w:rPr>
                <w:rFonts w:ascii="Times New Roman" w:hAnsi="Times New Roman" w:cs="Times New Roman"/>
                <w:vanish/>
                <w:color w:val="000000"/>
                <w:sz w:val="20"/>
                <w:szCs w:val="20"/>
              </w:rPr>
              <w:fldChar w:fldCharType="begin">
                <w:ffData>
                  <w:name w:val="BU_Country_05"/>
                  <w:enabled/>
                  <w:calcOnExit w:val="0"/>
                  <w:textInput/>
                </w:ffData>
              </w:fldChar>
            </w:r>
            <w:r w:rsidR="00095B1C" w:rsidRPr="00E2050D">
              <w:rPr>
                <w:rFonts w:ascii="Times New Roman" w:hAnsi="Times New Roman" w:cs="Times New Roman"/>
                <w:vanish/>
                <w:color w:val="000000"/>
                <w:sz w:val="20"/>
                <w:szCs w:val="20"/>
              </w:rPr>
              <w:instrText xml:space="preserve"> FORMTEXT </w:instrText>
            </w:r>
            <w:r w:rsidR="00B77727" w:rsidRPr="00E2050D">
              <w:rPr>
                <w:rFonts w:ascii="Times New Roman" w:hAnsi="Times New Roman" w:cs="Times New Roman"/>
                <w:vanish/>
                <w:color w:val="000000"/>
                <w:sz w:val="20"/>
                <w:szCs w:val="20"/>
              </w:rPr>
            </w:r>
            <w:r w:rsidR="00B77727" w:rsidRPr="00E2050D">
              <w:rPr>
                <w:rFonts w:ascii="Times New Roman" w:hAnsi="Times New Roman" w:cs="Times New Roman"/>
                <w:vanish/>
                <w:color w:val="000000"/>
                <w:sz w:val="20"/>
                <w:szCs w:val="20"/>
              </w:rPr>
              <w:fldChar w:fldCharType="separate"/>
            </w:r>
            <w:r w:rsidR="00095B1C" w:rsidRPr="00E2050D">
              <w:rPr>
                <w:rFonts w:ascii="Times New Roman" w:hAnsi="Times New Roman" w:cs="Times New Roman"/>
                <w:noProof/>
                <w:vanish/>
                <w:color w:val="000000"/>
                <w:sz w:val="20"/>
                <w:szCs w:val="20"/>
              </w:rPr>
              <w:t> </w:t>
            </w:r>
            <w:r w:rsidR="00095B1C" w:rsidRPr="00E2050D">
              <w:rPr>
                <w:rFonts w:ascii="Times New Roman" w:hAnsi="Times New Roman" w:cs="Times New Roman"/>
                <w:noProof/>
                <w:vanish/>
                <w:color w:val="000000"/>
                <w:sz w:val="20"/>
                <w:szCs w:val="20"/>
              </w:rPr>
              <w:t> </w:t>
            </w:r>
            <w:r w:rsidR="00095B1C" w:rsidRPr="00E2050D">
              <w:rPr>
                <w:rFonts w:ascii="Times New Roman" w:hAnsi="Times New Roman" w:cs="Times New Roman"/>
                <w:noProof/>
                <w:vanish/>
                <w:color w:val="000000"/>
                <w:sz w:val="20"/>
                <w:szCs w:val="20"/>
              </w:rPr>
              <w:t> </w:t>
            </w:r>
            <w:r w:rsidR="00095B1C" w:rsidRPr="00E2050D">
              <w:rPr>
                <w:rFonts w:ascii="Times New Roman" w:hAnsi="Times New Roman" w:cs="Times New Roman"/>
                <w:noProof/>
                <w:vanish/>
                <w:color w:val="000000"/>
                <w:sz w:val="20"/>
                <w:szCs w:val="20"/>
              </w:rPr>
              <w:t> </w:t>
            </w:r>
            <w:r w:rsidR="00095B1C" w:rsidRPr="00E2050D">
              <w:rPr>
                <w:rFonts w:ascii="Times New Roman" w:hAnsi="Times New Roman" w:cs="Times New Roman"/>
                <w:noProof/>
                <w:vanish/>
                <w:color w:val="000000"/>
                <w:sz w:val="20"/>
                <w:szCs w:val="20"/>
              </w:rPr>
              <w:t> </w:t>
            </w:r>
            <w:r w:rsidR="00B77727" w:rsidRPr="00E2050D">
              <w:rPr>
                <w:rFonts w:ascii="Times New Roman" w:hAnsi="Times New Roman" w:cs="Times New Roman"/>
                <w:vanish/>
                <w:color w:val="000000"/>
                <w:sz w:val="20"/>
                <w:szCs w:val="20"/>
              </w:rPr>
              <w:fldChar w:fldCharType="end"/>
            </w:r>
          </w:p>
        </w:tc>
        <w:tc>
          <w:tcPr>
            <w:tcW w:w="914" w:type="pct"/>
            <w:shd w:val="clear" w:color="auto" w:fill="auto"/>
          </w:tcPr>
          <w:p w:rsidR="00095B1C" w:rsidRPr="00E2050D" w:rsidRDefault="00322B2E" w:rsidP="00095B1C">
            <w:pPr>
              <w:spacing w:after="0" w:line="240" w:lineRule="auto"/>
              <w:rPr>
                <w:rFonts w:ascii="Times New Roman" w:hAnsi="Times New Roman" w:cs="Times New Roman"/>
                <w:sz w:val="20"/>
                <w:szCs w:val="20"/>
              </w:rPr>
            </w:pPr>
            <w:r w:rsidRPr="00E2050D">
              <w:rPr>
                <w:rFonts w:ascii="Times New Roman" w:hAnsi="Times New Roman" w:cs="Times New Roman"/>
                <w:sz w:val="20"/>
                <w:szCs w:val="20"/>
              </w:rPr>
              <w:t xml:space="preserve">Land </w:t>
            </w:r>
            <w:r w:rsidR="00125EC1" w:rsidRPr="00E2050D">
              <w:rPr>
                <w:rFonts w:ascii="Times New Roman" w:hAnsi="Times New Roman" w:cs="Times New Roman"/>
                <w:sz w:val="20"/>
                <w:szCs w:val="20"/>
              </w:rPr>
              <w:t>D</w:t>
            </w:r>
            <w:r w:rsidRPr="00E2050D">
              <w:rPr>
                <w:rFonts w:ascii="Times New Roman" w:hAnsi="Times New Roman" w:cs="Times New Roman"/>
                <w:sz w:val="20"/>
                <w:szCs w:val="20"/>
              </w:rPr>
              <w:t xml:space="preserve">egradation </w:t>
            </w:r>
          </w:p>
        </w:tc>
        <w:tc>
          <w:tcPr>
            <w:tcW w:w="724" w:type="pct"/>
            <w:shd w:val="clear" w:color="auto" w:fill="auto"/>
          </w:tcPr>
          <w:p w:rsidR="00095B1C" w:rsidRPr="00E2050D" w:rsidRDefault="00095B1C" w:rsidP="00F253D2">
            <w:pPr>
              <w:spacing w:after="0" w:line="240" w:lineRule="auto"/>
              <w:jc w:val="center"/>
              <w:rPr>
                <w:rFonts w:ascii="Times New Roman" w:hAnsi="Times New Roman" w:cs="Times New Roman"/>
                <w:color w:val="000000" w:themeColor="text1"/>
                <w:sz w:val="20"/>
                <w:szCs w:val="20"/>
              </w:rPr>
            </w:pPr>
          </w:p>
        </w:tc>
        <w:tc>
          <w:tcPr>
            <w:tcW w:w="723" w:type="pct"/>
            <w:shd w:val="clear" w:color="auto" w:fill="auto"/>
          </w:tcPr>
          <w:p w:rsidR="00095B1C" w:rsidRPr="005A47EA" w:rsidRDefault="00180118" w:rsidP="006466AF">
            <w:pPr>
              <w:spacing w:after="0" w:line="240" w:lineRule="auto"/>
              <w:jc w:val="right"/>
              <w:rPr>
                <w:rFonts w:ascii="Times New Roman" w:hAnsi="Times New Roman" w:cs="Times New Roman"/>
                <w:vanish/>
                <w:color w:val="000000" w:themeColor="text1"/>
                <w:sz w:val="20"/>
                <w:szCs w:val="20"/>
              </w:rPr>
            </w:pPr>
            <w:r w:rsidRPr="005A47EA">
              <w:rPr>
                <w:rFonts w:ascii="Times New Roman" w:hAnsi="Times New Roman" w:cs="Times New Roman"/>
                <w:color w:val="000000" w:themeColor="text1"/>
                <w:sz w:val="20"/>
                <w:szCs w:val="20"/>
              </w:rPr>
              <w:t>850,228</w:t>
            </w:r>
          </w:p>
        </w:tc>
        <w:tc>
          <w:tcPr>
            <w:tcW w:w="676" w:type="pct"/>
            <w:shd w:val="clear" w:color="auto" w:fill="auto"/>
          </w:tcPr>
          <w:p w:rsidR="00095B1C" w:rsidRPr="005A47EA" w:rsidRDefault="00180118" w:rsidP="006466AF">
            <w:pPr>
              <w:spacing w:after="0" w:line="240" w:lineRule="auto"/>
              <w:jc w:val="right"/>
              <w:rPr>
                <w:rFonts w:ascii="Times New Roman" w:hAnsi="Times New Roman" w:cs="Times New Roman"/>
                <w:vanish/>
                <w:color w:val="000000" w:themeColor="text1"/>
                <w:sz w:val="20"/>
                <w:szCs w:val="20"/>
              </w:rPr>
            </w:pPr>
            <w:r w:rsidRPr="005A47EA">
              <w:rPr>
                <w:rFonts w:ascii="Times New Roman" w:hAnsi="Times New Roman" w:cs="Times New Roman"/>
                <w:color w:val="000000" w:themeColor="text1"/>
                <w:sz w:val="20"/>
                <w:szCs w:val="20"/>
              </w:rPr>
              <w:t>80,772</w:t>
            </w:r>
          </w:p>
        </w:tc>
        <w:tc>
          <w:tcPr>
            <w:tcW w:w="684" w:type="pct"/>
            <w:shd w:val="clear" w:color="auto" w:fill="auto"/>
          </w:tcPr>
          <w:p w:rsidR="00095B1C" w:rsidRPr="005A47EA" w:rsidRDefault="00B03D21" w:rsidP="006466AF">
            <w:pPr>
              <w:spacing w:after="0" w:line="240" w:lineRule="auto"/>
              <w:jc w:val="right"/>
              <w:rPr>
                <w:rFonts w:ascii="Times New Roman" w:hAnsi="Times New Roman" w:cs="Times New Roman"/>
                <w:vanish/>
                <w:color w:val="000000" w:themeColor="text1"/>
                <w:sz w:val="20"/>
                <w:szCs w:val="20"/>
              </w:rPr>
            </w:pPr>
            <w:r w:rsidRPr="005A47EA">
              <w:rPr>
                <w:rFonts w:ascii="Times New Roman" w:hAnsi="Times New Roman" w:cs="Times New Roman"/>
                <w:color w:val="000000" w:themeColor="text1"/>
                <w:sz w:val="20"/>
                <w:szCs w:val="20"/>
              </w:rPr>
              <w:t>9</w:t>
            </w:r>
            <w:r w:rsidR="00180118" w:rsidRPr="005A47EA">
              <w:rPr>
                <w:rFonts w:ascii="Times New Roman" w:hAnsi="Times New Roman" w:cs="Times New Roman"/>
                <w:color w:val="000000" w:themeColor="text1"/>
                <w:sz w:val="20"/>
                <w:szCs w:val="20"/>
              </w:rPr>
              <w:t>31</w:t>
            </w:r>
            <w:r w:rsidRPr="005A47EA">
              <w:rPr>
                <w:rFonts w:ascii="Times New Roman" w:hAnsi="Times New Roman" w:cs="Times New Roman"/>
                <w:color w:val="000000" w:themeColor="text1"/>
                <w:sz w:val="20"/>
                <w:szCs w:val="20"/>
              </w:rPr>
              <w:t>,000</w:t>
            </w:r>
          </w:p>
        </w:tc>
      </w:tr>
      <w:tr w:rsidR="00E2050D" w:rsidRPr="00E2050D" w:rsidTr="005A47EA">
        <w:trPr>
          <w:trHeight w:val="253"/>
        </w:trPr>
        <w:tc>
          <w:tcPr>
            <w:tcW w:w="2917" w:type="pct"/>
            <w:gridSpan w:val="5"/>
            <w:tcBorders>
              <w:top w:val="double" w:sz="4" w:space="0" w:color="auto"/>
            </w:tcBorders>
          </w:tcPr>
          <w:p w:rsidR="00095B1C" w:rsidRPr="00E2050D" w:rsidRDefault="00095B1C" w:rsidP="00095B1C">
            <w:pPr>
              <w:spacing w:after="0" w:line="240" w:lineRule="auto"/>
              <w:rPr>
                <w:rFonts w:ascii="Times New Roman" w:hAnsi="Times New Roman" w:cs="Times New Roman"/>
                <w:color w:val="000000" w:themeColor="text1"/>
                <w:sz w:val="20"/>
                <w:szCs w:val="20"/>
              </w:rPr>
            </w:pPr>
            <w:r w:rsidRPr="00E2050D">
              <w:rPr>
                <w:rFonts w:ascii="Times New Roman" w:hAnsi="Times New Roman" w:cs="Times New Roman"/>
                <w:b/>
                <w:color w:val="000000" w:themeColor="text1"/>
                <w:sz w:val="20"/>
                <w:szCs w:val="20"/>
              </w:rPr>
              <w:t>Total GEF Resources</w:t>
            </w:r>
          </w:p>
        </w:tc>
        <w:tc>
          <w:tcPr>
            <w:tcW w:w="723" w:type="pct"/>
            <w:tcBorders>
              <w:top w:val="double" w:sz="4" w:space="0" w:color="auto"/>
            </w:tcBorders>
            <w:shd w:val="clear" w:color="auto" w:fill="auto"/>
          </w:tcPr>
          <w:p w:rsidR="00095B1C" w:rsidRPr="005A47EA" w:rsidRDefault="00086204" w:rsidP="006466AF">
            <w:pPr>
              <w:spacing w:after="0" w:line="240" w:lineRule="auto"/>
              <w:jc w:val="right"/>
              <w:rPr>
                <w:rFonts w:ascii="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4</w:t>
            </w:r>
            <w:r w:rsidR="006466AF" w:rsidRPr="005A47EA">
              <w:rPr>
                <w:rFonts w:ascii="Times New Roman" w:hAnsi="Times New Roman" w:cs="Times New Roman"/>
                <w:b/>
                <w:color w:val="000000" w:themeColor="text1"/>
                <w:sz w:val="20"/>
                <w:szCs w:val="20"/>
              </w:rPr>
              <w:t>,</w:t>
            </w:r>
            <w:r w:rsidR="007D7388" w:rsidRPr="005A47EA">
              <w:rPr>
                <w:rFonts w:ascii="Times New Roman" w:hAnsi="Times New Roman" w:cs="Times New Roman"/>
                <w:b/>
                <w:color w:val="000000" w:themeColor="text1"/>
                <w:sz w:val="20"/>
                <w:szCs w:val="20"/>
              </w:rPr>
              <w:t>47</w:t>
            </w:r>
            <w:r w:rsidR="00177B2C" w:rsidRPr="005A47EA">
              <w:rPr>
                <w:rFonts w:ascii="Times New Roman" w:hAnsi="Times New Roman" w:cs="Times New Roman"/>
                <w:b/>
                <w:color w:val="000000" w:themeColor="text1"/>
                <w:sz w:val="20"/>
                <w:szCs w:val="20"/>
              </w:rPr>
              <w:t>4</w:t>
            </w:r>
            <w:r w:rsidR="007D7388" w:rsidRPr="005A47EA">
              <w:rPr>
                <w:rFonts w:ascii="Times New Roman" w:hAnsi="Times New Roman" w:cs="Times New Roman"/>
                <w:b/>
                <w:color w:val="000000" w:themeColor="text1"/>
                <w:sz w:val="20"/>
                <w:szCs w:val="20"/>
              </w:rPr>
              <w:t>,</w:t>
            </w:r>
            <w:r w:rsidR="00B03D21" w:rsidRPr="005A47EA">
              <w:rPr>
                <w:rFonts w:ascii="Times New Roman" w:hAnsi="Times New Roman" w:cs="Times New Roman"/>
                <w:b/>
                <w:color w:val="000000" w:themeColor="text1"/>
                <w:sz w:val="20"/>
                <w:szCs w:val="20"/>
              </w:rPr>
              <w:t>886</w:t>
            </w:r>
          </w:p>
        </w:tc>
        <w:tc>
          <w:tcPr>
            <w:tcW w:w="676" w:type="pct"/>
            <w:tcBorders>
              <w:top w:val="double" w:sz="4" w:space="0" w:color="auto"/>
            </w:tcBorders>
          </w:tcPr>
          <w:p w:rsidR="00095B1C" w:rsidRPr="005A47EA" w:rsidRDefault="00086204" w:rsidP="006466AF">
            <w:pPr>
              <w:spacing w:after="0" w:line="240" w:lineRule="auto"/>
              <w:jc w:val="right"/>
              <w:rPr>
                <w:rFonts w:ascii="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425</w:t>
            </w:r>
            <w:r w:rsidR="00B03D21" w:rsidRPr="005A47EA">
              <w:rPr>
                <w:rFonts w:ascii="Times New Roman" w:hAnsi="Times New Roman" w:cs="Times New Roman"/>
                <w:b/>
                <w:color w:val="000000" w:themeColor="text1"/>
                <w:sz w:val="20"/>
                <w:szCs w:val="20"/>
              </w:rPr>
              <w:t>,114</w:t>
            </w:r>
          </w:p>
        </w:tc>
        <w:tc>
          <w:tcPr>
            <w:tcW w:w="684" w:type="pct"/>
            <w:tcBorders>
              <w:top w:val="double" w:sz="4" w:space="0" w:color="auto"/>
            </w:tcBorders>
            <w:shd w:val="clear" w:color="auto" w:fill="auto"/>
          </w:tcPr>
          <w:p w:rsidR="00095B1C" w:rsidRPr="005A47EA" w:rsidRDefault="00452023" w:rsidP="006466AF">
            <w:pPr>
              <w:spacing w:after="0" w:line="240" w:lineRule="auto"/>
              <w:jc w:val="right"/>
              <w:rPr>
                <w:rFonts w:ascii="Times New Roman" w:hAnsi="Times New Roman" w:cs="Times New Roman"/>
                <w:b/>
                <w:color w:val="000000" w:themeColor="text1"/>
                <w:sz w:val="20"/>
                <w:szCs w:val="20"/>
              </w:rPr>
            </w:pPr>
            <w:r w:rsidRPr="005A47EA">
              <w:rPr>
                <w:rFonts w:ascii="Times New Roman" w:hAnsi="Times New Roman" w:cs="Times New Roman"/>
                <w:b/>
                <w:color w:val="000000" w:themeColor="text1"/>
                <w:sz w:val="20"/>
                <w:szCs w:val="20"/>
              </w:rPr>
              <w:t>4</w:t>
            </w:r>
            <w:r w:rsidR="006466AF" w:rsidRPr="005A47EA">
              <w:rPr>
                <w:rFonts w:ascii="Times New Roman" w:hAnsi="Times New Roman" w:cs="Times New Roman"/>
                <w:b/>
                <w:color w:val="000000" w:themeColor="text1"/>
                <w:sz w:val="20"/>
                <w:szCs w:val="20"/>
              </w:rPr>
              <w:t>,</w:t>
            </w:r>
            <w:r w:rsidR="007D7388" w:rsidRPr="005A47EA">
              <w:rPr>
                <w:rFonts w:ascii="Times New Roman" w:hAnsi="Times New Roman" w:cs="Times New Roman"/>
                <w:b/>
                <w:color w:val="000000" w:themeColor="text1"/>
                <w:sz w:val="20"/>
                <w:szCs w:val="20"/>
              </w:rPr>
              <w:t>9</w:t>
            </w:r>
            <w:r w:rsidR="00B03D21" w:rsidRPr="005A47EA">
              <w:rPr>
                <w:rFonts w:ascii="Times New Roman" w:hAnsi="Times New Roman" w:cs="Times New Roman"/>
                <w:b/>
                <w:color w:val="000000" w:themeColor="text1"/>
                <w:sz w:val="20"/>
                <w:szCs w:val="20"/>
              </w:rPr>
              <w:t>00</w:t>
            </w:r>
            <w:r w:rsidR="006466AF" w:rsidRPr="005A47EA">
              <w:rPr>
                <w:rFonts w:ascii="Times New Roman" w:hAnsi="Times New Roman" w:cs="Times New Roman"/>
                <w:b/>
                <w:color w:val="000000" w:themeColor="text1"/>
                <w:sz w:val="20"/>
                <w:szCs w:val="20"/>
              </w:rPr>
              <w:t>,</w:t>
            </w:r>
            <w:r w:rsidRPr="005A47EA">
              <w:rPr>
                <w:rFonts w:ascii="Times New Roman" w:hAnsi="Times New Roman" w:cs="Times New Roman"/>
                <w:b/>
                <w:color w:val="000000" w:themeColor="text1"/>
                <w:sz w:val="20"/>
                <w:szCs w:val="20"/>
              </w:rPr>
              <w:t>000</w:t>
            </w:r>
          </w:p>
        </w:tc>
      </w:tr>
    </w:tbl>
    <w:p w:rsidR="00287857" w:rsidRPr="00E2050D" w:rsidRDefault="00287857" w:rsidP="00095B1C">
      <w:pPr>
        <w:spacing w:after="0" w:line="240" w:lineRule="auto"/>
        <w:rPr>
          <w:rFonts w:ascii="Times New Roman" w:hAnsi="Times New Roman" w:cs="Times New Roman"/>
          <w:sz w:val="26"/>
          <w:szCs w:val="26"/>
        </w:rPr>
      </w:pPr>
    </w:p>
    <w:p w:rsidR="00F253D2" w:rsidRPr="005A47EA" w:rsidRDefault="00917623" w:rsidP="005A47EA">
      <w:pPr>
        <w:pStyle w:val="GEFTableHeading"/>
        <w:numPr>
          <w:ilvl w:val="0"/>
          <w:numId w:val="1"/>
        </w:numPr>
      </w:pPr>
      <w:r w:rsidRPr="00E2050D">
        <w:rPr>
          <w:rFonts w:ascii="Times New Roman" w:hAnsi="Times New Roman"/>
          <w:b w:val="0"/>
          <w:bCs w:val="0"/>
          <w:smallCaps w:val="0"/>
          <w:sz w:val="20"/>
          <w:szCs w:val="20"/>
        </w:rPr>
        <w:t>Project preparation grant (</w:t>
      </w:r>
      <w:proofErr w:type="spellStart"/>
      <w:r w:rsidRPr="00E2050D">
        <w:rPr>
          <w:rFonts w:ascii="Times New Roman" w:hAnsi="Times New Roman"/>
          <w:b w:val="0"/>
          <w:bCs w:val="0"/>
          <w:smallCaps w:val="0"/>
          <w:sz w:val="20"/>
          <w:szCs w:val="20"/>
        </w:rPr>
        <w:t>ppg</w:t>
      </w:r>
      <w:proofErr w:type="spellEnd"/>
      <w:r w:rsidRPr="00E2050D">
        <w:rPr>
          <w:rFonts w:ascii="Times New Roman" w:hAnsi="Times New Roman"/>
          <w:b w:val="0"/>
          <w:bCs w:val="0"/>
          <w:smallCaps w:val="0"/>
          <w:sz w:val="20"/>
          <w:szCs w:val="20"/>
        </w:rPr>
        <w:t>)</w:t>
      </w:r>
    </w:p>
    <w:p w:rsidR="00917623" w:rsidRPr="00F253D2" w:rsidRDefault="00917623" w:rsidP="00917623">
      <w:pPr>
        <w:pStyle w:val="Footer"/>
        <w:tabs>
          <w:tab w:val="clear" w:pos="4320"/>
          <w:tab w:val="clear" w:pos="8640"/>
        </w:tabs>
        <w:ind w:left="-426"/>
        <w:rPr>
          <w:b/>
          <w:color w:val="000000"/>
          <w:sz w:val="20"/>
          <w:szCs w:val="20"/>
        </w:rPr>
      </w:pPr>
      <w:r w:rsidRPr="00E2050D">
        <w:rPr>
          <w:b/>
          <w:color w:val="000000"/>
          <w:sz w:val="20"/>
          <w:szCs w:val="20"/>
        </w:rPr>
        <w:t>Is Project Preparation Grant requested? Yes</w:t>
      </w:r>
    </w:p>
    <w:p w:rsidR="00917623" w:rsidRPr="00F253D2" w:rsidRDefault="00917623" w:rsidP="00917623">
      <w:pPr>
        <w:pStyle w:val="Footer"/>
        <w:tabs>
          <w:tab w:val="clear" w:pos="4320"/>
          <w:tab w:val="clear" w:pos="8640"/>
        </w:tabs>
        <w:ind w:left="-426"/>
        <w:rPr>
          <w:color w:val="000000"/>
          <w:sz w:val="20"/>
          <w:szCs w:val="20"/>
        </w:rPr>
      </w:pPr>
    </w:p>
    <w:p w:rsidR="00917623" w:rsidRDefault="00917623" w:rsidP="00917623">
      <w:pPr>
        <w:pStyle w:val="Footer"/>
        <w:tabs>
          <w:tab w:val="clear" w:pos="4320"/>
          <w:tab w:val="clear" w:pos="8640"/>
        </w:tabs>
        <w:spacing w:after="80"/>
        <w:ind w:left="-426"/>
        <w:rPr>
          <w:b/>
          <w:smallCaps/>
          <w:color w:val="000000"/>
          <w:sz w:val="20"/>
          <w:szCs w:val="20"/>
        </w:rPr>
      </w:pPr>
      <w:proofErr w:type="gramStart"/>
      <w:r w:rsidRPr="00F253D2">
        <w:rPr>
          <w:b/>
          <w:smallCaps/>
          <w:color w:val="000000"/>
          <w:sz w:val="20"/>
          <w:szCs w:val="20"/>
        </w:rPr>
        <w:t>PPG  Amount</w:t>
      </w:r>
      <w:proofErr w:type="gramEnd"/>
      <w:r w:rsidRPr="00F253D2">
        <w:rPr>
          <w:b/>
          <w:smallCaps/>
          <w:color w:val="000000"/>
          <w:sz w:val="20"/>
          <w:szCs w:val="20"/>
        </w:rPr>
        <w:t xml:space="preserve"> requested by agency, Trust Fund,  country and the Programming  of funds</w:t>
      </w:r>
    </w:p>
    <w:p w:rsidR="00F253D2" w:rsidRPr="00F253D2" w:rsidRDefault="00F253D2" w:rsidP="00917623">
      <w:pPr>
        <w:pStyle w:val="Footer"/>
        <w:tabs>
          <w:tab w:val="clear" w:pos="4320"/>
          <w:tab w:val="clear" w:pos="8640"/>
        </w:tabs>
        <w:spacing w:after="80"/>
        <w:ind w:left="-426"/>
        <w:rPr>
          <w:b/>
          <w:color w:val="000000"/>
          <w:sz w:val="20"/>
          <w:szCs w:val="20"/>
        </w:rPr>
      </w:pPr>
    </w:p>
    <w:tbl>
      <w:tblPr>
        <w:tblW w:w="935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6"/>
        <w:gridCol w:w="851"/>
        <w:gridCol w:w="1559"/>
        <w:gridCol w:w="1446"/>
        <w:gridCol w:w="1418"/>
        <w:gridCol w:w="992"/>
        <w:gridCol w:w="992"/>
        <w:gridCol w:w="993"/>
      </w:tblGrid>
      <w:tr w:rsidR="00917623" w:rsidRPr="00F253D2" w:rsidTr="00F253D2">
        <w:trPr>
          <w:trHeight w:val="224"/>
        </w:trPr>
        <w:tc>
          <w:tcPr>
            <w:tcW w:w="9357" w:type="dxa"/>
            <w:gridSpan w:val="8"/>
            <w:vAlign w:val="center"/>
          </w:tcPr>
          <w:p w:rsidR="00917623" w:rsidRPr="00F253D2" w:rsidRDefault="00917623" w:rsidP="000F15E5">
            <w:pPr>
              <w:spacing w:after="0" w:line="240" w:lineRule="auto"/>
              <w:rPr>
                <w:rFonts w:ascii="Times New Roman" w:hAnsi="Times New Roman" w:cs="Times New Roman"/>
                <w:b/>
                <w:color w:val="000000"/>
                <w:sz w:val="20"/>
                <w:szCs w:val="20"/>
              </w:rPr>
            </w:pPr>
            <w:r w:rsidRPr="00F253D2">
              <w:rPr>
                <w:rFonts w:ascii="Times New Roman" w:hAnsi="Times New Roman" w:cs="Times New Roman"/>
                <w:b/>
                <w:sz w:val="20"/>
                <w:szCs w:val="20"/>
              </w:rPr>
              <w:t>Project Preparation Grant amount requested:   $</w:t>
            </w:r>
            <w:r w:rsidR="00027E26">
              <w:rPr>
                <w:rFonts w:ascii="Times New Roman" w:hAnsi="Times New Roman" w:cs="Times New Roman"/>
                <w:sz w:val="20"/>
                <w:szCs w:val="20"/>
              </w:rPr>
              <w:t>100</w:t>
            </w:r>
            <w:r w:rsidR="007D7388">
              <w:rPr>
                <w:rFonts w:ascii="Times New Roman" w:hAnsi="Times New Roman" w:cs="Times New Roman"/>
                <w:sz w:val="20"/>
                <w:szCs w:val="20"/>
              </w:rPr>
              <w:t>,000</w:t>
            </w:r>
            <w:r w:rsidRPr="00F253D2">
              <w:rPr>
                <w:rFonts w:ascii="Times New Roman" w:hAnsi="Times New Roman" w:cs="Times New Roman"/>
                <w:sz w:val="20"/>
                <w:szCs w:val="20"/>
              </w:rPr>
              <w:t xml:space="preserve"> Agency Fee: </w:t>
            </w:r>
            <w:r w:rsidR="001910B8">
              <w:rPr>
                <w:rFonts w:ascii="Times New Roman" w:hAnsi="Times New Roman" w:cs="Times New Roman"/>
                <w:sz w:val="20"/>
                <w:szCs w:val="20"/>
              </w:rPr>
              <w:t xml:space="preserve">$ </w:t>
            </w:r>
            <w:r w:rsidR="007D7388">
              <w:rPr>
                <w:rFonts w:ascii="Times New Roman" w:hAnsi="Times New Roman" w:cs="Times New Roman"/>
                <w:sz w:val="20"/>
                <w:szCs w:val="20"/>
              </w:rPr>
              <w:t>8,</w:t>
            </w:r>
            <w:r w:rsidR="00E8138A">
              <w:rPr>
                <w:rFonts w:ascii="Times New Roman" w:hAnsi="Times New Roman" w:cs="Times New Roman"/>
                <w:sz w:val="20"/>
                <w:szCs w:val="20"/>
              </w:rPr>
              <w:t>675</w:t>
            </w:r>
          </w:p>
        </w:tc>
      </w:tr>
      <w:tr w:rsidR="00917623" w:rsidRPr="00F253D2" w:rsidTr="00F253D2">
        <w:trPr>
          <w:trHeight w:val="224"/>
        </w:trPr>
        <w:tc>
          <w:tcPr>
            <w:tcW w:w="1106" w:type="dxa"/>
            <w:vMerge w:val="restart"/>
            <w:vAlign w:val="center"/>
          </w:tcPr>
          <w:p w:rsidR="00917623" w:rsidRPr="00F253D2" w:rsidRDefault="00917623" w:rsidP="00FA3D7E">
            <w:pPr>
              <w:spacing w:after="0" w:line="240" w:lineRule="auto"/>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GEF Agency</w:t>
            </w:r>
          </w:p>
        </w:tc>
        <w:tc>
          <w:tcPr>
            <w:tcW w:w="851" w:type="dxa"/>
            <w:vMerge w:val="restart"/>
            <w:shd w:val="clear" w:color="auto" w:fill="auto"/>
            <w:vAlign w:val="center"/>
          </w:tcPr>
          <w:p w:rsidR="00917623" w:rsidRPr="00F253D2" w:rsidRDefault="00917623" w:rsidP="00FA3D7E">
            <w:pPr>
              <w:spacing w:after="0" w:line="240" w:lineRule="auto"/>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Trust Fund</w:t>
            </w:r>
          </w:p>
        </w:tc>
        <w:tc>
          <w:tcPr>
            <w:tcW w:w="1559" w:type="dxa"/>
            <w:vMerge w:val="restart"/>
            <w:shd w:val="clear" w:color="auto" w:fill="auto"/>
            <w:vAlign w:val="center"/>
          </w:tcPr>
          <w:p w:rsidR="00917623" w:rsidRPr="00F253D2" w:rsidRDefault="00917623" w:rsidP="00FA3D7E">
            <w:pPr>
              <w:spacing w:after="0" w:line="240" w:lineRule="auto"/>
              <w:ind w:right="-108"/>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 xml:space="preserve">Country/ </w:t>
            </w:r>
          </w:p>
          <w:p w:rsidR="00917623" w:rsidRPr="00F253D2" w:rsidRDefault="00917623" w:rsidP="00FA3D7E">
            <w:pPr>
              <w:spacing w:after="0" w:line="240" w:lineRule="auto"/>
              <w:ind w:right="-108"/>
              <w:jc w:val="center"/>
              <w:rPr>
                <w:rFonts w:ascii="Times New Roman" w:hAnsi="Times New Roman" w:cs="Times New Roman"/>
                <w:color w:val="000000"/>
                <w:sz w:val="20"/>
                <w:szCs w:val="20"/>
              </w:rPr>
            </w:pPr>
            <w:r w:rsidRPr="00F253D2">
              <w:rPr>
                <w:rFonts w:ascii="Times New Roman" w:hAnsi="Times New Roman" w:cs="Times New Roman"/>
                <w:b/>
                <w:color w:val="000000"/>
                <w:sz w:val="20"/>
                <w:szCs w:val="20"/>
              </w:rPr>
              <w:t>Regional/Global</w:t>
            </w:r>
          </w:p>
        </w:tc>
        <w:tc>
          <w:tcPr>
            <w:tcW w:w="1446" w:type="dxa"/>
            <w:vMerge w:val="restart"/>
            <w:shd w:val="clear" w:color="auto" w:fill="auto"/>
            <w:vAlign w:val="center"/>
          </w:tcPr>
          <w:p w:rsidR="00917623" w:rsidRPr="00F253D2" w:rsidRDefault="00917623" w:rsidP="00FA3D7E">
            <w:pPr>
              <w:spacing w:after="0" w:line="240" w:lineRule="auto"/>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Focal Area</w:t>
            </w:r>
          </w:p>
        </w:tc>
        <w:tc>
          <w:tcPr>
            <w:tcW w:w="1418" w:type="dxa"/>
            <w:vMerge w:val="restart"/>
            <w:shd w:val="clear" w:color="auto" w:fill="auto"/>
            <w:vAlign w:val="center"/>
          </w:tcPr>
          <w:p w:rsidR="00917623" w:rsidRPr="00F253D2" w:rsidRDefault="00917623" w:rsidP="00FA3D7E">
            <w:pPr>
              <w:spacing w:after="0" w:line="240" w:lineRule="auto"/>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Programming</w:t>
            </w:r>
          </w:p>
          <w:p w:rsidR="00917623" w:rsidRPr="00F253D2" w:rsidRDefault="00917623" w:rsidP="00FA3D7E">
            <w:pPr>
              <w:spacing w:after="0" w:line="240" w:lineRule="auto"/>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 xml:space="preserve"> of Funds</w:t>
            </w:r>
          </w:p>
        </w:tc>
        <w:tc>
          <w:tcPr>
            <w:tcW w:w="2977" w:type="dxa"/>
            <w:gridSpan w:val="3"/>
            <w:shd w:val="clear" w:color="auto" w:fill="auto"/>
            <w:vAlign w:val="center"/>
          </w:tcPr>
          <w:p w:rsidR="00917623" w:rsidRPr="00F253D2" w:rsidRDefault="00917623" w:rsidP="00FA3D7E">
            <w:pPr>
              <w:spacing w:after="0" w:line="240" w:lineRule="auto"/>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(in $)</w:t>
            </w:r>
          </w:p>
        </w:tc>
      </w:tr>
      <w:tr w:rsidR="00917623" w:rsidRPr="00F253D2" w:rsidTr="00F253D2">
        <w:trPr>
          <w:trHeight w:val="277"/>
        </w:trPr>
        <w:tc>
          <w:tcPr>
            <w:tcW w:w="1106" w:type="dxa"/>
            <w:vMerge/>
          </w:tcPr>
          <w:p w:rsidR="00917623" w:rsidRPr="00F253D2" w:rsidRDefault="00917623" w:rsidP="00FA3D7E">
            <w:pPr>
              <w:spacing w:after="0" w:line="240" w:lineRule="auto"/>
              <w:jc w:val="right"/>
              <w:rPr>
                <w:rFonts w:ascii="Times New Roman" w:hAnsi="Times New Roman" w:cs="Times New Roman"/>
                <w:b/>
                <w:smallCaps/>
                <w:color w:val="000000"/>
                <w:sz w:val="20"/>
                <w:szCs w:val="20"/>
              </w:rPr>
            </w:pPr>
          </w:p>
        </w:tc>
        <w:tc>
          <w:tcPr>
            <w:tcW w:w="851" w:type="dxa"/>
            <w:vMerge/>
            <w:shd w:val="clear" w:color="auto" w:fill="auto"/>
          </w:tcPr>
          <w:p w:rsidR="00917623" w:rsidRPr="00F253D2" w:rsidRDefault="00917623" w:rsidP="00FA3D7E">
            <w:pPr>
              <w:spacing w:after="0" w:line="240" w:lineRule="auto"/>
              <w:jc w:val="right"/>
              <w:rPr>
                <w:rFonts w:ascii="Times New Roman" w:hAnsi="Times New Roman" w:cs="Times New Roman"/>
                <w:b/>
                <w:smallCaps/>
                <w:color w:val="000000"/>
                <w:sz w:val="20"/>
                <w:szCs w:val="20"/>
              </w:rPr>
            </w:pPr>
          </w:p>
        </w:tc>
        <w:tc>
          <w:tcPr>
            <w:tcW w:w="1559" w:type="dxa"/>
            <w:vMerge/>
            <w:shd w:val="clear" w:color="auto" w:fill="auto"/>
          </w:tcPr>
          <w:p w:rsidR="00917623" w:rsidRPr="00F253D2" w:rsidRDefault="00917623" w:rsidP="00FA3D7E">
            <w:pPr>
              <w:spacing w:after="0" w:line="240" w:lineRule="auto"/>
              <w:jc w:val="right"/>
              <w:rPr>
                <w:rFonts w:ascii="Times New Roman" w:hAnsi="Times New Roman" w:cs="Times New Roman"/>
                <w:b/>
                <w:smallCaps/>
                <w:color w:val="000000"/>
                <w:sz w:val="20"/>
                <w:szCs w:val="20"/>
              </w:rPr>
            </w:pPr>
          </w:p>
        </w:tc>
        <w:tc>
          <w:tcPr>
            <w:tcW w:w="1446" w:type="dxa"/>
            <w:vMerge/>
            <w:shd w:val="clear" w:color="auto" w:fill="auto"/>
          </w:tcPr>
          <w:p w:rsidR="00917623" w:rsidRPr="00F253D2" w:rsidRDefault="00917623" w:rsidP="00FA3D7E">
            <w:pPr>
              <w:spacing w:after="0" w:line="240" w:lineRule="auto"/>
              <w:jc w:val="right"/>
              <w:rPr>
                <w:rFonts w:ascii="Times New Roman" w:hAnsi="Times New Roman" w:cs="Times New Roman"/>
                <w:b/>
                <w:color w:val="000000"/>
                <w:sz w:val="20"/>
                <w:szCs w:val="20"/>
              </w:rPr>
            </w:pPr>
          </w:p>
        </w:tc>
        <w:tc>
          <w:tcPr>
            <w:tcW w:w="1418" w:type="dxa"/>
            <w:vMerge/>
            <w:shd w:val="clear" w:color="auto" w:fill="auto"/>
          </w:tcPr>
          <w:p w:rsidR="00917623" w:rsidRPr="00F253D2" w:rsidRDefault="00917623" w:rsidP="00FA3D7E">
            <w:pPr>
              <w:spacing w:after="0" w:line="240" w:lineRule="auto"/>
              <w:jc w:val="right"/>
              <w:rPr>
                <w:rFonts w:ascii="Times New Roman" w:hAnsi="Times New Roman" w:cs="Times New Roman"/>
                <w:b/>
                <w:color w:val="000000"/>
                <w:sz w:val="20"/>
                <w:szCs w:val="20"/>
              </w:rPr>
            </w:pPr>
          </w:p>
        </w:tc>
        <w:tc>
          <w:tcPr>
            <w:tcW w:w="992" w:type="dxa"/>
            <w:shd w:val="clear" w:color="auto" w:fill="auto"/>
            <w:vAlign w:val="center"/>
          </w:tcPr>
          <w:p w:rsidR="00917623" w:rsidRPr="00F253D2" w:rsidRDefault="00917623" w:rsidP="00FA3D7E">
            <w:pPr>
              <w:spacing w:after="0" w:line="240" w:lineRule="auto"/>
              <w:jc w:val="center"/>
              <w:rPr>
                <w:rFonts w:ascii="Times New Roman" w:hAnsi="Times New Roman" w:cs="Times New Roman"/>
                <w:b/>
                <w:color w:val="000000"/>
                <w:sz w:val="20"/>
                <w:szCs w:val="20"/>
              </w:rPr>
            </w:pPr>
          </w:p>
          <w:p w:rsidR="00917623" w:rsidRPr="00F253D2" w:rsidRDefault="00917623" w:rsidP="00FA3D7E">
            <w:pPr>
              <w:spacing w:after="0" w:line="240" w:lineRule="auto"/>
              <w:jc w:val="center"/>
              <w:rPr>
                <w:rFonts w:ascii="Times New Roman" w:hAnsi="Times New Roman" w:cs="Times New Roman"/>
                <w:color w:val="000000"/>
                <w:sz w:val="20"/>
                <w:szCs w:val="20"/>
              </w:rPr>
            </w:pPr>
            <w:r w:rsidRPr="00F253D2">
              <w:rPr>
                <w:rFonts w:ascii="Times New Roman" w:hAnsi="Times New Roman" w:cs="Times New Roman"/>
                <w:b/>
                <w:color w:val="000000"/>
                <w:sz w:val="20"/>
                <w:szCs w:val="20"/>
              </w:rPr>
              <w:t xml:space="preserve">PPG </w:t>
            </w:r>
            <w:r w:rsidRPr="00F253D2">
              <w:rPr>
                <w:rFonts w:ascii="Times New Roman" w:hAnsi="Times New Roman" w:cs="Times New Roman"/>
                <w:color w:val="000000"/>
                <w:sz w:val="20"/>
                <w:szCs w:val="20"/>
              </w:rPr>
              <w:t>(a)</w:t>
            </w:r>
          </w:p>
        </w:tc>
        <w:tc>
          <w:tcPr>
            <w:tcW w:w="992" w:type="dxa"/>
            <w:shd w:val="clear" w:color="auto" w:fill="auto"/>
            <w:vAlign w:val="center"/>
          </w:tcPr>
          <w:p w:rsidR="00917623" w:rsidRPr="00F253D2" w:rsidRDefault="00917623" w:rsidP="00FA3D7E">
            <w:pPr>
              <w:spacing w:after="0" w:line="240" w:lineRule="auto"/>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Agency</w:t>
            </w:r>
          </w:p>
          <w:p w:rsidR="00917623" w:rsidRPr="00F253D2" w:rsidRDefault="00917623" w:rsidP="00FA3D7E">
            <w:pPr>
              <w:spacing w:after="0" w:line="240" w:lineRule="auto"/>
              <w:jc w:val="center"/>
              <w:rPr>
                <w:rFonts w:ascii="Times New Roman" w:hAnsi="Times New Roman" w:cs="Times New Roman"/>
                <w:color w:val="000000"/>
                <w:sz w:val="20"/>
                <w:szCs w:val="20"/>
              </w:rPr>
            </w:pPr>
            <w:r w:rsidRPr="00F253D2">
              <w:rPr>
                <w:rFonts w:ascii="Times New Roman" w:hAnsi="Times New Roman" w:cs="Times New Roman"/>
                <w:b/>
                <w:color w:val="000000"/>
                <w:sz w:val="20"/>
                <w:szCs w:val="20"/>
              </w:rPr>
              <w:t xml:space="preserve">Fee </w:t>
            </w:r>
            <w:r w:rsidRPr="00F253D2">
              <w:rPr>
                <w:rFonts w:ascii="Times New Roman" w:hAnsi="Times New Roman" w:cs="Times New Roman"/>
                <w:color w:val="000000"/>
                <w:sz w:val="20"/>
                <w:szCs w:val="20"/>
              </w:rPr>
              <w:t>(b)</w:t>
            </w:r>
          </w:p>
        </w:tc>
        <w:tc>
          <w:tcPr>
            <w:tcW w:w="993" w:type="dxa"/>
            <w:shd w:val="clear" w:color="auto" w:fill="auto"/>
            <w:vAlign w:val="center"/>
          </w:tcPr>
          <w:p w:rsidR="00917623" w:rsidRPr="00F253D2" w:rsidRDefault="00917623" w:rsidP="00FA3D7E">
            <w:pPr>
              <w:spacing w:after="0" w:line="240" w:lineRule="auto"/>
              <w:jc w:val="center"/>
              <w:rPr>
                <w:rFonts w:ascii="Times New Roman" w:hAnsi="Times New Roman" w:cs="Times New Roman"/>
                <w:b/>
                <w:color w:val="000000"/>
                <w:sz w:val="20"/>
                <w:szCs w:val="20"/>
              </w:rPr>
            </w:pPr>
            <w:r w:rsidRPr="00F253D2">
              <w:rPr>
                <w:rFonts w:ascii="Times New Roman" w:hAnsi="Times New Roman" w:cs="Times New Roman"/>
                <w:b/>
                <w:color w:val="000000"/>
                <w:sz w:val="20"/>
                <w:szCs w:val="20"/>
              </w:rPr>
              <w:t>Total</w:t>
            </w:r>
          </w:p>
          <w:p w:rsidR="00917623" w:rsidRPr="00F253D2" w:rsidRDefault="00917623" w:rsidP="00FA3D7E">
            <w:pPr>
              <w:spacing w:after="0" w:line="240" w:lineRule="auto"/>
              <w:jc w:val="center"/>
              <w:rPr>
                <w:rFonts w:ascii="Times New Roman" w:hAnsi="Times New Roman" w:cs="Times New Roman"/>
                <w:color w:val="000000"/>
                <w:sz w:val="20"/>
                <w:szCs w:val="20"/>
              </w:rPr>
            </w:pPr>
            <w:r w:rsidRPr="00F253D2">
              <w:rPr>
                <w:rFonts w:ascii="Times New Roman" w:hAnsi="Times New Roman" w:cs="Times New Roman"/>
                <w:color w:val="000000"/>
                <w:sz w:val="20"/>
                <w:szCs w:val="20"/>
              </w:rPr>
              <w:t>c = a + b</w:t>
            </w:r>
          </w:p>
        </w:tc>
      </w:tr>
      <w:tr w:rsidR="00917623" w:rsidRPr="00F253D2" w:rsidTr="00F253D2">
        <w:trPr>
          <w:trHeight w:val="253"/>
        </w:trPr>
        <w:tc>
          <w:tcPr>
            <w:tcW w:w="1106" w:type="dxa"/>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UNDP</w:t>
            </w:r>
          </w:p>
        </w:tc>
        <w:tc>
          <w:tcPr>
            <w:tcW w:w="851" w:type="dxa"/>
            <w:shd w:val="clear" w:color="auto" w:fill="auto"/>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GEF</w:t>
            </w:r>
          </w:p>
        </w:tc>
        <w:tc>
          <w:tcPr>
            <w:tcW w:w="1559" w:type="dxa"/>
            <w:shd w:val="clear" w:color="auto" w:fill="auto"/>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India</w:t>
            </w:r>
          </w:p>
        </w:tc>
        <w:tc>
          <w:tcPr>
            <w:tcW w:w="1446" w:type="dxa"/>
            <w:shd w:val="clear" w:color="auto" w:fill="auto"/>
          </w:tcPr>
          <w:p w:rsidR="00917623" w:rsidRPr="00F253D2" w:rsidRDefault="00917623" w:rsidP="00F253D2">
            <w:pPr>
              <w:spacing w:after="0" w:line="240" w:lineRule="auto"/>
              <w:jc w:val="both"/>
              <w:rPr>
                <w:rFonts w:ascii="Times New Roman" w:hAnsi="Times New Roman" w:cs="Times New Roman"/>
                <w:sz w:val="20"/>
                <w:szCs w:val="20"/>
              </w:rPr>
            </w:pPr>
            <w:r w:rsidRPr="00F253D2">
              <w:rPr>
                <w:rFonts w:ascii="Times New Roman" w:hAnsi="Times New Roman" w:cs="Times New Roman"/>
                <w:color w:val="000000"/>
                <w:sz w:val="20"/>
                <w:szCs w:val="20"/>
              </w:rPr>
              <w:t>Biodiversity</w:t>
            </w:r>
          </w:p>
        </w:tc>
        <w:tc>
          <w:tcPr>
            <w:tcW w:w="1418" w:type="dxa"/>
            <w:shd w:val="clear" w:color="auto" w:fill="auto"/>
          </w:tcPr>
          <w:p w:rsidR="00917623" w:rsidRPr="006F301E" w:rsidRDefault="00F253D2" w:rsidP="00F253D2">
            <w:pPr>
              <w:spacing w:after="0" w:line="240" w:lineRule="auto"/>
              <w:jc w:val="center"/>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SGP</w:t>
            </w:r>
          </w:p>
        </w:tc>
        <w:tc>
          <w:tcPr>
            <w:tcW w:w="992" w:type="dxa"/>
            <w:shd w:val="clear" w:color="auto" w:fill="auto"/>
          </w:tcPr>
          <w:p w:rsidR="00917623" w:rsidRPr="006F301E" w:rsidRDefault="00322E45"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43</w:t>
            </w:r>
            <w:r w:rsidR="006466AF">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835</w:t>
            </w:r>
          </w:p>
        </w:tc>
        <w:tc>
          <w:tcPr>
            <w:tcW w:w="992" w:type="dxa"/>
            <w:shd w:val="clear" w:color="auto" w:fill="auto"/>
          </w:tcPr>
          <w:p w:rsidR="00917623" w:rsidRPr="006F301E" w:rsidRDefault="00322E45"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006466AF">
              <w:rPr>
                <w:rFonts w:ascii="Times New Roman" w:hAnsi="Times New Roman" w:cs="Times New Roman"/>
                <w:color w:val="000000" w:themeColor="text1"/>
                <w:sz w:val="20"/>
                <w:szCs w:val="20"/>
              </w:rPr>
              <w:t>,</w:t>
            </w:r>
            <w:r w:rsidR="00027E26">
              <w:rPr>
                <w:rFonts w:ascii="Times New Roman" w:hAnsi="Times New Roman" w:cs="Times New Roman"/>
                <w:color w:val="000000" w:themeColor="text1"/>
                <w:sz w:val="20"/>
                <w:szCs w:val="20"/>
              </w:rPr>
              <w:t>16</w:t>
            </w:r>
            <w:r w:rsidR="00100A2F">
              <w:rPr>
                <w:rFonts w:ascii="Times New Roman" w:hAnsi="Times New Roman" w:cs="Times New Roman"/>
                <w:color w:val="000000" w:themeColor="text1"/>
                <w:sz w:val="20"/>
                <w:szCs w:val="20"/>
              </w:rPr>
              <w:t>5</w:t>
            </w:r>
          </w:p>
        </w:tc>
        <w:tc>
          <w:tcPr>
            <w:tcW w:w="993" w:type="dxa"/>
            <w:shd w:val="clear" w:color="auto" w:fill="auto"/>
          </w:tcPr>
          <w:p w:rsidR="00917623" w:rsidRPr="006F301E" w:rsidRDefault="00027E26"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00100A2F">
              <w:rPr>
                <w:rFonts w:ascii="Times New Roman" w:hAnsi="Times New Roman" w:cs="Times New Roman"/>
                <w:color w:val="000000" w:themeColor="text1"/>
                <w:sz w:val="20"/>
                <w:szCs w:val="20"/>
              </w:rPr>
              <w:t>8</w:t>
            </w:r>
            <w:r>
              <w:rPr>
                <w:rFonts w:ascii="Times New Roman" w:hAnsi="Times New Roman" w:cs="Times New Roman"/>
                <w:color w:val="000000" w:themeColor="text1"/>
                <w:sz w:val="20"/>
                <w:szCs w:val="20"/>
              </w:rPr>
              <w:t>,</w:t>
            </w:r>
            <w:r w:rsidR="00100A2F">
              <w:rPr>
                <w:rFonts w:ascii="Times New Roman" w:hAnsi="Times New Roman" w:cs="Times New Roman"/>
                <w:color w:val="000000" w:themeColor="text1"/>
                <w:sz w:val="20"/>
                <w:szCs w:val="20"/>
              </w:rPr>
              <w:t>000</w:t>
            </w:r>
          </w:p>
        </w:tc>
      </w:tr>
      <w:tr w:rsidR="00917623" w:rsidRPr="00F253D2" w:rsidTr="00F253D2">
        <w:trPr>
          <w:trHeight w:val="253"/>
        </w:trPr>
        <w:tc>
          <w:tcPr>
            <w:tcW w:w="1106" w:type="dxa"/>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UNDP</w:t>
            </w:r>
          </w:p>
        </w:tc>
        <w:tc>
          <w:tcPr>
            <w:tcW w:w="851" w:type="dxa"/>
            <w:shd w:val="clear" w:color="auto" w:fill="auto"/>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GEF</w:t>
            </w:r>
          </w:p>
        </w:tc>
        <w:tc>
          <w:tcPr>
            <w:tcW w:w="1559" w:type="dxa"/>
            <w:shd w:val="clear" w:color="auto" w:fill="auto"/>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India</w:t>
            </w:r>
          </w:p>
        </w:tc>
        <w:tc>
          <w:tcPr>
            <w:tcW w:w="1446" w:type="dxa"/>
            <w:shd w:val="clear" w:color="auto" w:fill="auto"/>
          </w:tcPr>
          <w:p w:rsidR="00917623" w:rsidRPr="00F253D2" w:rsidRDefault="00917623" w:rsidP="00F253D2">
            <w:pPr>
              <w:spacing w:after="0" w:line="240" w:lineRule="auto"/>
              <w:jc w:val="both"/>
              <w:rPr>
                <w:rFonts w:ascii="Times New Roman" w:hAnsi="Times New Roman" w:cs="Times New Roman"/>
                <w:sz w:val="20"/>
                <w:szCs w:val="20"/>
              </w:rPr>
            </w:pPr>
            <w:r w:rsidRPr="00F253D2">
              <w:rPr>
                <w:rFonts w:ascii="Times New Roman" w:hAnsi="Times New Roman" w:cs="Times New Roman"/>
                <w:color w:val="000000"/>
                <w:sz w:val="20"/>
                <w:szCs w:val="20"/>
              </w:rPr>
              <w:t>Climate Change</w:t>
            </w:r>
          </w:p>
        </w:tc>
        <w:tc>
          <w:tcPr>
            <w:tcW w:w="1418" w:type="dxa"/>
            <w:shd w:val="clear" w:color="auto" w:fill="auto"/>
          </w:tcPr>
          <w:p w:rsidR="00917623" w:rsidRPr="006F301E" w:rsidRDefault="00F253D2" w:rsidP="00F253D2">
            <w:pPr>
              <w:spacing w:after="0" w:line="240" w:lineRule="auto"/>
              <w:jc w:val="center"/>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SGP</w:t>
            </w:r>
          </w:p>
        </w:tc>
        <w:tc>
          <w:tcPr>
            <w:tcW w:w="992" w:type="dxa"/>
            <w:shd w:val="clear" w:color="auto" w:fill="auto"/>
          </w:tcPr>
          <w:p w:rsidR="00917623" w:rsidRPr="006F301E" w:rsidRDefault="00322E45"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30</w:t>
            </w:r>
            <w:r w:rsidR="006466AF">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137</w:t>
            </w:r>
          </w:p>
        </w:tc>
        <w:tc>
          <w:tcPr>
            <w:tcW w:w="992" w:type="dxa"/>
            <w:shd w:val="clear" w:color="auto" w:fill="auto"/>
          </w:tcPr>
          <w:p w:rsidR="00917623" w:rsidRPr="006F301E" w:rsidRDefault="00322E45"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006466AF">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863</w:t>
            </w:r>
          </w:p>
        </w:tc>
        <w:tc>
          <w:tcPr>
            <w:tcW w:w="993" w:type="dxa"/>
            <w:shd w:val="clear" w:color="auto" w:fill="auto"/>
          </w:tcPr>
          <w:p w:rsidR="00917623" w:rsidRPr="006F301E" w:rsidRDefault="00322E45"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33</w:t>
            </w:r>
            <w:r w:rsidR="006466AF">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000</w:t>
            </w:r>
          </w:p>
        </w:tc>
      </w:tr>
      <w:tr w:rsidR="00917623" w:rsidRPr="00F253D2" w:rsidTr="00F253D2">
        <w:trPr>
          <w:trHeight w:val="253"/>
        </w:trPr>
        <w:tc>
          <w:tcPr>
            <w:tcW w:w="1106" w:type="dxa"/>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UNDP</w:t>
            </w:r>
          </w:p>
        </w:tc>
        <w:tc>
          <w:tcPr>
            <w:tcW w:w="851" w:type="dxa"/>
            <w:shd w:val="clear" w:color="auto" w:fill="auto"/>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GEF</w:t>
            </w:r>
          </w:p>
        </w:tc>
        <w:tc>
          <w:tcPr>
            <w:tcW w:w="1559" w:type="dxa"/>
            <w:shd w:val="clear" w:color="auto" w:fill="auto"/>
          </w:tcPr>
          <w:p w:rsidR="00917623" w:rsidRPr="00F253D2" w:rsidRDefault="00917623" w:rsidP="00FA3D7E">
            <w:pPr>
              <w:spacing w:after="0" w:line="240" w:lineRule="auto"/>
              <w:rPr>
                <w:rFonts w:ascii="Times New Roman" w:hAnsi="Times New Roman" w:cs="Times New Roman"/>
                <w:color w:val="000000"/>
                <w:sz w:val="20"/>
                <w:szCs w:val="20"/>
              </w:rPr>
            </w:pPr>
            <w:r w:rsidRPr="00F253D2">
              <w:rPr>
                <w:rFonts w:ascii="Times New Roman" w:hAnsi="Times New Roman" w:cs="Times New Roman"/>
                <w:color w:val="000000"/>
                <w:sz w:val="20"/>
                <w:szCs w:val="20"/>
              </w:rPr>
              <w:t xml:space="preserve">India </w:t>
            </w:r>
          </w:p>
        </w:tc>
        <w:tc>
          <w:tcPr>
            <w:tcW w:w="1446" w:type="dxa"/>
            <w:shd w:val="clear" w:color="auto" w:fill="auto"/>
          </w:tcPr>
          <w:p w:rsidR="00917623" w:rsidRPr="00F253D2" w:rsidRDefault="00917623" w:rsidP="00F253D2">
            <w:pPr>
              <w:spacing w:after="0" w:line="240" w:lineRule="auto"/>
              <w:jc w:val="both"/>
              <w:rPr>
                <w:rFonts w:ascii="Times New Roman" w:hAnsi="Times New Roman" w:cs="Times New Roman"/>
                <w:color w:val="000000"/>
                <w:sz w:val="20"/>
                <w:szCs w:val="20"/>
              </w:rPr>
            </w:pPr>
            <w:r w:rsidRPr="00F253D2">
              <w:rPr>
                <w:rFonts w:ascii="Times New Roman" w:hAnsi="Times New Roman" w:cs="Times New Roman"/>
                <w:color w:val="000000"/>
                <w:sz w:val="20"/>
                <w:szCs w:val="20"/>
              </w:rPr>
              <w:t xml:space="preserve">Land </w:t>
            </w:r>
            <w:r w:rsidR="00A56475" w:rsidRPr="00F253D2">
              <w:rPr>
                <w:rFonts w:ascii="Times New Roman" w:hAnsi="Times New Roman" w:cs="Times New Roman"/>
                <w:color w:val="000000"/>
                <w:sz w:val="20"/>
                <w:szCs w:val="20"/>
              </w:rPr>
              <w:t xml:space="preserve">Degradation </w:t>
            </w:r>
          </w:p>
        </w:tc>
        <w:tc>
          <w:tcPr>
            <w:tcW w:w="1418" w:type="dxa"/>
            <w:shd w:val="clear" w:color="auto" w:fill="auto"/>
          </w:tcPr>
          <w:p w:rsidR="00917623" w:rsidRPr="006F301E" w:rsidRDefault="00F253D2" w:rsidP="00F253D2">
            <w:pPr>
              <w:spacing w:after="0" w:line="240" w:lineRule="auto"/>
              <w:jc w:val="center"/>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SGP</w:t>
            </w:r>
          </w:p>
        </w:tc>
        <w:tc>
          <w:tcPr>
            <w:tcW w:w="992" w:type="dxa"/>
            <w:shd w:val="clear" w:color="auto" w:fill="auto"/>
          </w:tcPr>
          <w:p w:rsidR="00917623" w:rsidRPr="006F301E" w:rsidRDefault="00322E45"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17</w:t>
            </w:r>
            <w:r w:rsidR="006466AF">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352</w:t>
            </w:r>
          </w:p>
        </w:tc>
        <w:tc>
          <w:tcPr>
            <w:tcW w:w="992" w:type="dxa"/>
            <w:shd w:val="clear" w:color="auto" w:fill="auto"/>
          </w:tcPr>
          <w:p w:rsidR="00917623" w:rsidRPr="006F301E" w:rsidRDefault="00322E45"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r w:rsidR="006466AF">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648</w:t>
            </w:r>
          </w:p>
        </w:tc>
        <w:tc>
          <w:tcPr>
            <w:tcW w:w="993" w:type="dxa"/>
            <w:shd w:val="clear" w:color="auto" w:fill="auto"/>
          </w:tcPr>
          <w:p w:rsidR="00917623" w:rsidRPr="006F301E" w:rsidRDefault="00322E45" w:rsidP="006466AF">
            <w:pPr>
              <w:spacing w:after="0" w:line="240" w:lineRule="auto"/>
              <w:jc w:val="right"/>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19</w:t>
            </w:r>
            <w:r w:rsidR="006466AF">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000</w:t>
            </w:r>
          </w:p>
        </w:tc>
      </w:tr>
      <w:tr w:rsidR="00917623" w:rsidRPr="00F253D2" w:rsidTr="00F253D2">
        <w:trPr>
          <w:trHeight w:val="253"/>
        </w:trPr>
        <w:tc>
          <w:tcPr>
            <w:tcW w:w="6380" w:type="dxa"/>
            <w:gridSpan w:val="5"/>
            <w:tcBorders>
              <w:top w:val="double" w:sz="4" w:space="0" w:color="auto"/>
            </w:tcBorders>
          </w:tcPr>
          <w:p w:rsidR="00917623" w:rsidRPr="006F301E" w:rsidRDefault="00917623" w:rsidP="00FA3D7E">
            <w:pPr>
              <w:spacing w:after="0" w:line="240" w:lineRule="auto"/>
              <w:jc w:val="both"/>
              <w:rPr>
                <w:rFonts w:ascii="Times New Roman" w:hAnsi="Times New Roman" w:cs="Times New Roman"/>
                <w:color w:val="000000" w:themeColor="text1"/>
                <w:sz w:val="20"/>
                <w:szCs w:val="20"/>
              </w:rPr>
            </w:pPr>
            <w:r w:rsidRPr="006F301E">
              <w:rPr>
                <w:rFonts w:ascii="Times New Roman" w:hAnsi="Times New Roman" w:cs="Times New Roman"/>
                <w:b/>
                <w:color w:val="000000" w:themeColor="text1"/>
                <w:sz w:val="20"/>
                <w:szCs w:val="20"/>
              </w:rPr>
              <w:t>Total PPG Amount</w:t>
            </w:r>
          </w:p>
        </w:tc>
        <w:tc>
          <w:tcPr>
            <w:tcW w:w="992" w:type="dxa"/>
            <w:tcBorders>
              <w:top w:val="double" w:sz="4" w:space="0" w:color="auto"/>
            </w:tcBorders>
            <w:shd w:val="clear" w:color="auto" w:fill="auto"/>
          </w:tcPr>
          <w:p w:rsidR="00917623" w:rsidRPr="006F301E" w:rsidRDefault="00027E26" w:rsidP="006466AF">
            <w:pPr>
              <w:spacing w:after="0" w:line="240" w:lineRule="auto"/>
              <w:jc w:val="right"/>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91,324</w:t>
            </w:r>
          </w:p>
        </w:tc>
        <w:tc>
          <w:tcPr>
            <w:tcW w:w="992" w:type="dxa"/>
            <w:tcBorders>
              <w:top w:val="double" w:sz="4" w:space="0" w:color="auto"/>
            </w:tcBorders>
            <w:shd w:val="clear" w:color="auto" w:fill="auto"/>
          </w:tcPr>
          <w:p w:rsidR="00917623" w:rsidRPr="006F301E" w:rsidRDefault="00322E45" w:rsidP="006466AF">
            <w:pPr>
              <w:spacing w:after="0" w:line="240" w:lineRule="auto"/>
              <w:jc w:val="right"/>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8</w:t>
            </w:r>
            <w:r w:rsidR="006466AF">
              <w:rPr>
                <w:rFonts w:ascii="Times New Roman" w:hAnsi="Times New Roman" w:cs="Times New Roman"/>
                <w:b/>
                <w:color w:val="000000" w:themeColor="text1"/>
                <w:sz w:val="20"/>
                <w:szCs w:val="20"/>
              </w:rPr>
              <w:t>,</w:t>
            </w:r>
            <w:r w:rsidR="00027E26">
              <w:rPr>
                <w:rFonts w:ascii="Times New Roman" w:hAnsi="Times New Roman" w:cs="Times New Roman"/>
                <w:b/>
                <w:color w:val="000000" w:themeColor="text1"/>
                <w:sz w:val="20"/>
                <w:szCs w:val="20"/>
              </w:rPr>
              <w:t>67</w:t>
            </w:r>
            <w:r w:rsidR="00100A2F">
              <w:rPr>
                <w:rFonts w:ascii="Times New Roman" w:hAnsi="Times New Roman" w:cs="Times New Roman"/>
                <w:b/>
                <w:color w:val="000000" w:themeColor="text1"/>
                <w:sz w:val="20"/>
                <w:szCs w:val="20"/>
              </w:rPr>
              <w:t>6</w:t>
            </w:r>
          </w:p>
        </w:tc>
        <w:tc>
          <w:tcPr>
            <w:tcW w:w="993" w:type="dxa"/>
            <w:tcBorders>
              <w:top w:val="double" w:sz="4" w:space="0" w:color="auto"/>
            </w:tcBorders>
            <w:shd w:val="clear" w:color="auto" w:fill="auto"/>
          </w:tcPr>
          <w:p w:rsidR="00917623" w:rsidRPr="006F301E" w:rsidRDefault="00027E26" w:rsidP="006466AF">
            <w:pPr>
              <w:spacing w:after="0" w:line="240" w:lineRule="auto"/>
              <w:jc w:val="right"/>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100,000</w:t>
            </w:r>
          </w:p>
        </w:tc>
      </w:tr>
    </w:tbl>
    <w:p w:rsidR="00BF163A" w:rsidRPr="00F253D2" w:rsidRDefault="00BF163A" w:rsidP="00FA3D7E">
      <w:pPr>
        <w:spacing w:after="0" w:line="240" w:lineRule="auto"/>
        <w:rPr>
          <w:rFonts w:ascii="Times New Roman" w:hAnsi="Times New Roman" w:cs="Times New Roman"/>
          <w:b/>
          <w:sz w:val="20"/>
          <w:szCs w:val="20"/>
        </w:rPr>
      </w:pPr>
    </w:p>
    <w:p w:rsidR="00917623" w:rsidRDefault="00F774A1" w:rsidP="00F253D2">
      <w:pPr>
        <w:pStyle w:val="ListParagraph"/>
        <w:numPr>
          <w:ilvl w:val="0"/>
          <w:numId w:val="1"/>
        </w:numPr>
        <w:spacing w:after="0" w:line="240" w:lineRule="auto"/>
        <w:rPr>
          <w:rFonts w:ascii="Times New Roman" w:hAnsi="Times New Roman" w:cs="Times New Roman"/>
          <w:b/>
          <w:color w:val="000000" w:themeColor="text1"/>
          <w:sz w:val="20"/>
          <w:szCs w:val="20"/>
        </w:rPr>
      </w:pPr>
      <w:r w:rsidRPr="006F301E">
        <w:rPr>
          <w:rFonts w:ascii="Times New Roman" w:hAnsi="Times New Roman" w:cs="Times New Roman"/>
          <w:b/>
          <w:color w:val="000000" w:themeColor="text1"/>
          <w:sz w:val="20"/>
          <w:szCs w:val="20"/>
        </w:rPr>
        <w:t xml:space="preserve">PROJECT’S TARGET CONTRIBUTIONS TO GEF 7 CORE INDICATORS </w:t>
      </w:r>
    </w:p>
    <w:p w:rsidR="00345B75" w:rsidRDefault="00345B75" w:rsidP="00095B1C">
      <w:pPr>
        <w:spacing w:after="0" w:line="240" w:lineRule="auto"/>
        <w:rPr>
          <w:rFonts w:ascii="Times New Roman" w:hAnsi="Times New Roman" w:cs="Times New Roman"/>
          <w:color w:val="000000" w:themeColor="text1"/>
          <w:sz w:val="20"/>
          <w:szCs w:val="20"/>
        </w:rPr>
      </w:pPr>
    </w:p>
    <w:p w:rsidR="00345B75" w:rsidRPr="006F301E" w:rsidRDefault="00345B75" w:rsidP="00095B1C">
      <w:pPr>
        <w:spacing w:after="0" w:line="240" w:lineRule="auto"/>
        <w:rPr>
          <w:rFonts w:ascii="Times New Roman" w:hAnsi="Times New Roman" w:cs="Times New Roman"/>
          <w:color w:val="000000" w:themeColor="text1"/>
          <w:sz w:val="20"/>
          <w:szCs w:val="20"/>
        </w:rPr>
      </w:pP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
        <w:gridCol w:w="6804"/>
        <w:gridCol w:w="1791"/>
      </w:tblGrid>
      <w:tr w:rsidR="00F774A1" w:rsidRPr="006F301E" w:rsidTr="00F253D2">
        <w:tc>
          <w:tcPr>
            <w:tcW w:w="852" w:type="dxa"/>
          </w:tcPr>
          <w:p w:rsidR="00F774A1" w:rsidRPr="006F301E" w:rsidRDefault="00F774A1" w:rsidP="00F253D2">
            <w:pPr>
              <w:spacing w:after="0" w:line="240" w:lineRule="auto"/>
              <w:rPr>
                <w:rFonts w:ascii="Times New Roman" w:hAnsi="Times New Roman" w:cs="Times New Roman"/>
                <w:color w:val="000000" w:themeColor="text1"/>
                <w:sz w:val="20"/>
                <w:szCs w:val="20"/>
              </w:rPr>
            </w:pPr>
            <w:proofErr w:type="spellStart"/>
            <w:r w:rsidRPr="006F301E">
              <w:rPr>
                <w:rFonts w:ascii="Times New Roman" w:hAnsi="Times New Roman" w:cs="Times New Roman"/>
                <w:color w:val="000000" w:themeColor="text1"/>
                <w:sz w:val="20"/>
                <w:szCs w:val="20"/>
              </w:rPr>
              <w:t>S.No</w:t>
            </w:r>
            <w:proofErr w:type="spellEnd"/>
          </w:p>
        </w:tc>
        <w:tc>
          <w:tcPr>
            <w:tcW w:w="6804" w:type="dxa"/>
          </w:tcPr>
          <w:p w:rsidR="00F774A1" w:rsidRPr="006F301E" w:rsidRDefault="00F774A1"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Project Indicators </w:t>
            </w:r>
          </w:p>
        </w:tc>
        <w:tc>
          <w:tcPr>
            <w:tcW w:w="1791" w:type="dxa"/>
          </w:tcPr>
          <w:p w:rsidR="00F774A1" w:rsidRPr="006F301E" w:rsidRDefault="00F774A1" w:rsidP="005C30F6">
            <w:pPr>
              <w:spacing w:after="0" w:line="240" w:lineRule="auto"/>
              <w:jc w:val="center"/>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Expected at PIF</w:t>
            </w:r>
          </w:p>
        </w:tc>
      </w:tr>
      <w:tr w:rsidR="00B13ADD" w:rsidRPr="006F301E" w:rsidTr="00F253D2">
        <w:tc>
          <w:tcPr>
            <w:tcW w:w="852" w:type="dxa"/>
          </w:tcPr>
          <w:p w:rsidR="00F774A1" w:rsidRPr="006F301E" w:rsidRDefault="00F774A1"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1</w:t>
            </w:r>
          </w:p>
        </w:tc>
        <w:tc>
          <w:tcPr>
            <w:tcW w:w="6804" w:type="dxa"/>
          </w:tcPr>
          <w:p w:rsidR="00F774A1" w:rsidRPr="006F301E" w:rsidRDefault="00F774A1"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b/>
                <w:color w:val="000000" w:themeColor="text1"/>
                <w:sz w:val="20"/>
                <w:szCs w:val="20"/>
              </w:rPr>
              <w:t>Terrestrial protected areas</w:t>
            </w:r>
            <w:r w:rsidRPr="006F301E">
              <w:rPr>
                <w:rFonts w:ascii="Times New Roman" w:hAnsi="Times New Roman" w:cs="Times New Roman"/>
                <w:color w:val="000000" w:themeColor="text1"/>
                <w:sz w:val="20"/>
                <w:szCs w:val="20"/>
              </w:rPr>
              <w:t xml:space="preserve">  created or under improved management for conservation and sustainable use(Million Hectares ) </w:t>
            </w:r>
          </w:p>
        </w:tc>
        <w:tc>
          <w:tcPr>
            <w:tcW w:w="1791" w:type="dxa"/>
          </w:tcPr>
          <w:p w:rsidR="00F774A1" w:rsidRPr="006F301E" w:rsidRDefault="00875303" w:rsidP="005C30F6">
            <w:pPr>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N/A</w:t>
            </w:r>
          </w:p>
        </w:tc>
      </w:tr>
      <w:tr w:rsidR="00B13ADD" w:rsidRPr="006F301E" w:rsidTr="00F253D2">
        <w:tc>
          <w:tcPr>
            <w:tcW w:w="852" w:type="dxa"/>
          </w:tcPr>
          <w:p w:rsidR="00837405" w:rsidRPr="006F301E" w:rsidRDefault="00837405"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2</w:t>
            </w:r>
          </w:p>
        </w:tc>
        <w:tc>
          <w:tcPr>
            <w:tcW w:w="6804" w:type="dxa"/>
          </w:tcPr>
          <w:p w:rsidR="00837405" w:rsidRPr="006F301E" w:rsidRDefault="00837405" w:rsidP="00F253D2">
            <w:pPr>
              <w:spacing w:after="0" w:line="240" w:lineRule="auto"/>
              <w:rPr>
                <w:rFonts w:ascii="Times New Roman" w:hAnsi="Times New Roman" w:cs="Times New Roman"/>
                <w:b/>
                <w:color w:val="000000" w:themeColor="text1"/>
                <w:sz w:val="20"/>
                <w:szCs w:val="20"/>
              </w:rPr>
            </w:pPr>
            <w:r w:rsidRPr="006F301E">
              <w:rPr>
                <w:rFonts w:ascii="Times New Roman" w:hAnsi="Times New Roman" w:cs="Times New Roman"/>
                <w:b/>
                <w:color w:val="000000" w:themeColor="text1"/>
                <w:sz w:val="20"/>
                <w:szCs w:val="20"/>
              </w:rPr>
              <w:t xml:space="preserve">Marine protected areas </w:t>
            </w:r>
            <w:r w:rsidRPr="006F301E">
              <w:rPr>
                <w:rFonts w:ascii="Times New Roman" w:hAnsi="Times New Roman" w:cs="Times New Roman"/>
                <w:color w:val="000000" w:themeColor="text1"/>
                <w:sz w:val="20"/>
                <w:szCs w:val="20"/>
              </w:rPr>
              <w:t>created or under improved management for conservation and sustainable use( Million Hectares )</w:t>
            </w:r>
          </w:p>
        </w:tc>
        <w:tc>
          <w:tcPr>
            <w:tcW w:w="1791" w:type="dxa"/>
          </w:tcPr>
          <w:p w:rsidR="00837405" w:rsidRPr="006F301E" w:rsidRDefault="00875303" w:rsidP="005C30F6">
            <w:pPr>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N/A</w:t>
            </w:r>
          </w:p>
        </w:tc>
      </w:tr>
      <w:tr w:rsidR="00B13ADD" w:rsidRPr="006F301E" w:rsidTr="00F253D2">
        <w:tc>
          <w:tcPr>
            <w:tcW w:w="852" w:type="dxa"/>
          </w:tcPr>
          <w:p w:rsidR="00837405" w:rsidRPr="006F301E" w:rsidRDefault="00837405"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3</w:t>
            </w:r>
          </w:p>
        </w:tc>
        <w:tc>
          <w:tcPr>
            <w:tcW w:w="6804" w:type="dxa"/>
          </w:tcPr>
          <w:p w:rsidR="00837405" w:rsidRPr="006F301E" w:rsidRDefault="00837405" w:rsidP="00F253D2">
            <w:pPr>
              <w:spacing w:after="0" w:line="240" w:lineRule="auto"/>
              <w:rPr>
                <w:rFonts w:ascii="Times New Roman" w:hAnsi="Times New Roman" w:cs="Times New Roman"/>
                <w:b/>
                <w:color w:val="000000" w:themeColor="text1"/>
                <w:sz w:val="20"/>
                <w:szCs w:val="20"/>
              </w:rPr>
            </w:pPr>
            <w:r w:rsidRPr="006F301E">
              <w:rPr>
                <w:rFonts w:ascii="Times New Roman" w:hAnsi="Times New Roman" w:cs="Times New Roman"/>
                <w:color w:val="000000" w:themeColor="text1"/>
                <w:sz w:val="20"/>
                <w:szCs w:val="20"/>
              </w:rPr>
              <w:t>Area of</w:t>
            </w:r>
            <w:r w:rsidRPr="006F301E">
              <w:rPr>
                <w:rFonts w:ascii="Times New Roman" w:hAnsi="Times New Roman" w:cs="Times New Roman"/>
                <w:b/>
                <w:color w:val="000000" w:themeColor="text1"/>
                <w:sz w:val="20"/>
                <w:szCs w:val="20"/>
              </w:rPr>
              <w:t xml:space="preserve"> Land restored </w:t>
            </w:r>
            <w:r w:rsidR="00A35A24" w:rsidRPr="006F301E">
              <w:rPr>
                <w:rFonts w:ascii="Times New Roman" w:hAnsi="Times New Roman" w:cs="Times New Roman"/>
                <w:b/>
                <w:i/>
                <w:color w:val="000000" w:themeColor="text1"/>
                <w:sz w:val="20"/>
                <w:szCs w:val="20"/>
              </w:rPr>
              <w:t xml:space="preserve">(Million Hectares) </w:t>
            </w:r>
          </w:p>
        </w:tc>
        <w:tc>
          <w:tcPr>
            <w:tcW w:w="1791" w:type="dxa"/>
          </w:tcPr>
          <w:p w:rsidR="00837405" w:rsidRPr="007D6EE1" w:rsidRDefault="00EE2568" w:rsidP="002C789B">
            <w:pPr>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10,000 Ha</w:t>
            </w:r>
          </w:p>
        </w:tc>
      </w:tr>
      <w:tr w:rsidR="00B13ADD" w:rsidRPr="006F301E" w:rsidTr="00F253D2">
        <w:tc>
          <w:tcPr>
            <w:tcW w:w="852" w:type="dxa"/>
          </w:tcPr>
          <w:p w:rsidR="00837405" w:rsidRPr="006F301E" w:rsidRDefault="00837405"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4</w:t>
            </w:r>
          </w:p>
        </w:tc>
        <w:tc>
          <w:tcPr>
            <w:tcW w:w="6804" w:type="dxa"/>
          </w:tcPr>
          <w:p w:rsidR="00837405" w:rsidRPr="006F301E" w:rsidRDefault="003C3C3C" w:rsidP="00F253D2">
            <w:pPr>
              <w:spacing w:after="0" w:line="240" w:lineRule="auto"/>
              <w:rPr>
                <w:rFonts w:ascii="Times New Roman" w:hAnsi="Times New Roman" w:cs="Times New Roman"/>
                <w:b/>
                <w:color w:val="000000" w:themeColor="text1"/>
                <w:sz w:val="20"/>
                <w:szCs w:val="20"/>
              </w:rPr>
            </w:pPr>
            <w:r w:rsidRPr="006F301E">
              <w:rPr>
                <w:rFonts w:ascii="Times New Roman" w:hAnsi="Times New Roman" w:cs="Times New Roman"/>
                <w:b/>
                <w:color w:val="000000" w:themeColor="text1"/>
                <w:sz w:val="20"/>
                <w:szCs w:val="20"/>
              </w:rPr>
              <w:t>Area of Landscapes under improved prac</w:t>
            </w:r>
            <w:r w:rsidR="006466AF">
              <w:rPr>
                <w:rFonts w:ascii="Times New Roman" w:hAnsi="Times New Roman" w:cs="Times New Roman"/>
                <w:b/>
                <w:color w:val="000000" w:themeColor="text1"/>
                <w:sz w:val="20"/>
                <w:szCs w:val="20"/>
              </w:rPr>
              <w:t>tices (excluding protected area)(</w:t>
            </w:r>
            <w:r w:rsidRPr="006F301E">
              <w:rPr>
                <w:rFonts w:ascii="Times New Roman" w:hAnsi="Times New Roman" w:cs="Times New Roman"/>
                <w:b/>
                <w:color w:val="000000" w:themeColor="text1"/>
                <w:sz w:val="20"/>
                <w:szCs w:val="20"/>
              </w:rPr>
              <w:t>Million Hectares)</w:t>
            </w:r>
          </w:p>
        </w:tc>
        <w:tc>
          <w:tcPr>
            <w:tcW w:w="1791" w:type="dxa"/>
          </w:tcPr>
          <w:p w:rsidR="00837405" w:rsidRPr="007D6EE1" w:rsidRDefault="00E70602" w:rsidP="002C789B">
            <w:pPr>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00CA3A49" w:rsidRPr="007D6EE1">
              <w:rPr>
                <w:rFonts w:ascii="Times New Roman" w:hAnsi="Times New Roman" w:cs="Times New Roman"/>
                <w:color w:val="000000" w:themeColor="text1"/>
                <w:sz w:val="20"/>
                <w:szCs w:val="20"/>
              </w:rPr>
              <w:t>0</w:t>
            </w:r>
            <w:r w:rsidR="00875303" w:rsidRPr="007D6EE1">
              <w:rPr>
                <w:rFonts w:ascii="Times New Roman" w:hAnsi="Times New Roman" w:cs="Times New Roman"/>
                <w:color w:val="000000" w:themeColor="text1"/>
                <w:sz w:val="20"/>
                <w:szCs w:val="20"/>
              </w:rPr>
              <w:t>,</w:t>
            </w:r>
            <w:r w:rsidR="00B13ADD" w:rsidRPr="007D6EE1">
              <w:rPr>
                <w:rFonts w:ascii="Times New Roman" w:hAnsi="Times New Roman" w:cs="Times New Roman"/>
                <w:color w:val="000000" w:themeColor="text1"/>
                <w:sz w:val="20"/>
                <w:szCs w:val="20"/>
              </w:rPr>
              <w:t>000 Ha</w:t>
            </w:r>
          </w:p>
        </w:tc>
      </w:tr>
      <w:tr w:rsidR="003C3C3C" w:rsidRPr="006F301E" w:rsidTr="00F253D2">
        <w:tc>
          <w:tcPr>
            <w:tcW w:w="852" w:type="dxa"/>
          </w:tcPr>
          <w:p w:rsidR="003C3C3C" w:rsidRPr="006F301E" w:rsidRDefault="003C3C3C"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5</w:t>
            </w:r>
          </w:p>
        </w:tc>
        <w:tc>
          <w:tcPr>
            <w:tcW w:w="6804" w:type="dxa"/>
          </w:tcPr>
          <w:p w:rsidR="003C3C3C" w:rsidRPr="006F301E" w:rsidRDefault="003321B5" w:rsidP="00F253D2">
            <w:pPr>
              <w:spacing w:after="0" w:line="240" w:lineRule="auto"/>
              <w:rPr>
                <w:rFonts w:ascii="Times New Roman" w:hAnsi="Times New Roman" w:cs="Times New Roman"/>
                <w:b/>
                <w:color w:val="000000" w:themeColor="text1"/>
                <w:sz w:val="20"/>
                <w:szCs w:val="20"/>
              </w:rPr>
            </w:pPr>
            <w:r w:rsidRPr="006F301E">
              <w:rPr>
                <w:rFonts w:ascii="Times New Roman" w:hAnsi="Times New Roman" w:cs="Times New Roman"/>
                <w:color w:val="000000" w:themeColor="text1"/>
                <w:sz w:val="20"/>
                <w:szCs w:val="20"/>
              </w:rPr>
              <w:t>Area of</w:t>
            </w:r>
            <w:r w:rsidRPr="006F301E">
              <w:rPr>
                <w:rFonts w:ascii="Times New Roman" w:hAnsi="Times New Roman" w:cs="Times New Roman"/>
                <w:b/>
                <w:color w:val="000000" w:themeColor="text1"/>
                <w:sz w:val="20"/>
                <w:szCs w:val="20"/>
              </w:rPr>
              <w:t xml:space="preserve"> marine habitat under improved practices( </w:t>
            </w:r>
            <w:r w:rsidR="006466AF">
              <w:rPr>
                <w:rFonts w:ascii="Times New Roman" w:hAnsi="Times New Roman" w:cs="Times New Roman"/>
                <w:color w:val="000000" w:themeColor="text1"/>
                <w:sz w:val="20"/>
                <w:szCs w:val="20"/>
              </w:rPr>
              <w:t>excluding protected areas) (</w:t>
            </w:r>
            <w:r w:rsidRPr="006F301E">
              <w:rPr>
                <w:rFonts w:ascii="Times New Roman" w:hAnsi="Times New Roman" w:cs="Times New Roman"/>
                <w:color w:val="000000" w:themeColor="text1"/>
                <w:sz w:val="20"/>
                <w:szCs w:val="20"/>
              </w:rPr>
              <w:t>Million Hectares</w:t>
            </w:r>
            <w:r w:rsidRPr="006F301E">
              <w:rPr>
                <w:rFonts w:ascii="Times New Roman" w:hAnsi="Times New Roman" w:cs="Times New Roman"/>
                <w:b/>
                <w:color w:val="000000" w:themeColor="text1"/>
                <w:sz w:val="20"/>
                <w:szCs w:val="20"/>
              </w:rPr>
              <w:t>)</w:t>
            </w:r>
          </w:p>
        </w:tc>
        <w:tc>
          <w:tcPr>
            <w:tcW w:w="1791" w:type="dxa"/>
          </w:tcPr>
          <w:p w:rsidR="003C3C3C" w:rsidRPr="007D6EE1" w:rsidRDefault="00D4770A" w:rsidP="002C789B">
            <w:pPr>
              <w:spacing w:after="0" w:line="240" w:lineRule="auto"/>
              <w:jc w:val="center"/>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1</w:t>
            </w:r>
            <w:r w:rsidR="006466AF">
              <w:rPr>
                <w:rFonts w:ascii="Times New Roman" w:hAnsi="Times New Roman" w:cs="Times New Roman"/>
                <w:color w:val="000000" w:themeColor="text1"/>
                <w:sz w:val="20"/>
                <w:szCs w:val="20"/>
              </w:rPr>
              <w:t>,</w:t>
            </w:r>
            <w:r w:rsidRPr="007D6EE1">
              <w:rPr>
                <w:rFonts w:ascii="Times New Roman" w:hAnsi="Times New Roman" w:cs="Times New Roman"/>
                <w:color w:val="000000" w:themeColor="text1"/>
                <w:sz w:val="20"/>
                <w:szCs w:val="20"/>
              </w:rPr>
              <w:t>200  Ha</w:t>
            </w:r>
          </w:p>
        </w:tc>
      </w:tr>
      <w:tr w:rsidR="00B13ADD" w:rsidRPr="006F301E" w:rsidTr="00F253D2">
        <w:tc>
          <w:tcPr>
            <w:tcW w:w="852" w:type="dxa"/>
          </w:tcPr>
          <w:p w:rsidR="006E1EC8" w:rsidRPr="006F301E" w:rsidRDefault="006E1EC8" w:rsidP="00F253D2">
            <w:pPr>
              <w:spacing w:after="0" w:line="240" w:lineRule="auto"/>
              <w:rPr>
                <w:rFonts w:ascii="Times New Roman" w:hAnsi="Times New Roman" w:cs="Times New Roman"/>
                <w:color w:val="000000" w:themeColor="text1"/>
                <w:sz w:val="20"/>
                <w:szCs w:val="20"/>
              </w:rPr>
            </w:pPr>
          </w:p>
        </w:tc>
        <w:tc>
          <w:tcPr>
            <w:tcW w:w="6804" w:type="dxa"/>
          </w:tcPr>
          <w:p w:rsidR="006E1EC8" w:rsidRPr="006F301E" w:rsidRDefault="006E1EC8"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Total area under improved management practices(Million Hectares) </w:t>
            </w:r>
          </w:p>
        </w:tc>
        <w:tc>
          <w:tcPr>
            <w:tcW w:w="1791" w:type="dxa"/>
          </w:tcPr>
          <w:p w:rsidR="006E1EC8" w:rsidRPr="007D6EE1" w:rsidRDefault="00CA3A49" w:rsidP="002C789B">
            <w:pPr>
              <w:spacing w:after="0" w:line="240" w:lineRule="auto"/>
              <w:jc w:val="center"/>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61</w:t>
            </w:r>
            <w:r w:rsidR="006466AF">
              <w:rPr>
                <w:rFonts w:ascii="Times New Roman" w:hAnsi="Times New Roman" w:cs="Times New Roman"/>
                <w:color w:val="000000" w:themeColor="text1"/>
                <w:sz w:val="20"/>
                <w:szCs w:val="20"/>
              </w:rPr>
              <w:t>,</w:t>
            </w:r>
            <w:r w:rsidRPr="007D6EE1">
              <w:rPr>
                <w:rFonts w:ascii="Times New Roman" w:hAnsi="Times New Roman" w:cs="Times New Roman"/>
                <w:color w:val="000000" w:themeColor="text1"/>
                <w:sz w:val="20"/>
                <w:szCs w:val="20"/>
              </w:rPr>
              <w:t>200</w:t>
            </w:r>
            <w:r w:rsidR="00B13ADD" w:rsidRPr="007D6EE1">
              <w:rPr>
                <w:rFonts w:ascii="Times New Roman" w:hAnsi="Times New Roman" w:cs="Times New Roman"/>
                <w:color w:val="000000" w:themeColor="text1"/>
                <w:sz w:val="20"/>
                <w:szCs w:val="20"/>
              </w:rPr>
              <w:t>Ha</w:t>
            </w:r>
          </w:p>
        </w:tc>
      </w:tr>
      <w:tr w:rsidR="00B13ADD" w:rsidRPr="006F301E" w:rsidTr="00F253D2">
        <w:tc>
          <w:tcPr>
            <w:tcW w:w="852" w:type="dxa"/>
          </w:tcPr>
          <w:p w:rsidR="003321B5" w:rsidRPr="006F301E" w:rsidRDefault="003321B5"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6</w:t>
            </w:r>
          </w:p>
        </w:tc>
        <w:tc>
          <w:tcPr>
            <w:tcW w:w="6804" w:type="dxa"/>
          </w:tcPr>
          <w:p w:rsidR="003321B5" w:rsidRPr="006F301E" w:rsidRDefault="003321B5" w:rsidP="00F253D2">
            <w:pPr>
              <w:spacing w:after="0" w:line="240" w:lineRule="auto"/>
              <w:rPr>
                <w:rFonts w:ascii="Times New Roman" w:hAnsi="Times New Roman" w:cs="Times New Roman"/>
                <w:b/>
                <w:color w:val="000000" w:themeColor="text1"/>
                <w:sz w:val="20"/>
                <w:szCs w:val="20"/>
              </w:rPr>
            </w:pPr>
            <w:r w:rsidRPr="006F301E">
              <w:rPr>
                <w:rFonts w:ascii="Times New Roman" w:hAnsi="Times New Roman" w:cs="Times New Roman"/>
                <w:b/>
                <w:color w:val="000000" w:themeColor="text1"/>
                <w:sz w:val="20"/>
                <w:szCs w:val="20"/>
              </w:rPr>
              <w:t xml:space="preserve">Greenhouse Gas Emissions Mitigated </w:t>
            </w:r>
            <w:r w:rsidR="006466AF">
              <w:rPr>
                <w:rFonts w:ascii="Times New Roman" w:hAnsi="Times New Roman" w:cs="Times New Roman"/>
                <w:color w:val="000000" w:themeColor="text1"/>
                <w:sz w:val="20"/>
                <w:szCs w:val="20"/>
              </w:rPr>
              <w:t>(</w:t>
            </w:r>
            <w:r w:rsidRPr="006F301E">
              <w:rPr>
                <w:rFonts w:ascii="Times New Roman" w:hAnsi="Times New Roman" w:cs="Times New Roman"/>
                <w:color w:val="000000" w:themeColor="text1"/>
                <w:sz w:val="20"/>
                <w:szCs w:val="20"/>
              </w:rPr>
              <w:t>Million metric tons of CO2e)</w:t>
            </w:r>
          </w:p>
        </w:tc>
        <w:tc>
          <w:tcPr>
            <w:tcW w:w="1791" w:type="dxa"/>
          </w:tcPr>
          <w:p w:rsidR="003321B5" w:rsidRPr="007D6EE1" w:rsidRDefault="00885D4C" w:rsidP="002C789B">
            <w:pPr>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highlight w:val="yellow"/>
              </w:rPr>
              <w:t>50</w:t>
            </w:r>
            <w:r w:rsidR="00C17260">
              <w:rPr>
                <w:rFonts w:ascii="Times New Roman" w:hAnsi="Times New Roman" w:cs="Times New Roman"/>
                <w:color w:val="000000" w:themeColor="text1"/>
                <w:sz w:val="20"/>
                <w:szCs w:val="20"/>
                <w:highlight w:val="yellow"/>
              </w:rPr>
              <w:t>,000 Mt</w:t>
            </w:r>
          </w:p>
        </w:tc>
      </w:tr>
      <w:tr w:rsidR="00B13ADD" w:rsidRPr="006F301E" w:rsidTr="00F253D2">
        <w:tc>
          <w:tcPr>
            <w:tcW w:w="852" w:type="dxa"/>
          </w:tcPr>
          <w:p w:rsidR="003321B5" w:rsidRPr="006F301E" w:rsidRDefault="003321B5"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7</w:t>
            </w:r>
          </w:p>
        </w:tc>
        <w:tc>
          <w:tcPr>
            <w:tcW w:w="6804" w:type="dxa"/>
          </w:tcPr>
          <w:p w:rsidR="003321B5" w:rsidRPr="006F301E" w:rsidRDefault="005034A8"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b/>
                <w:color w:val="000000" w:themeColor="text1"/>
                <w:sz w:val="20"/>
                <w:szCs w:val="20"/>
              </w:rPr>
              <w:t>Number of shared water eco-system</w:t>
            </w:r>
            <w:r w:rsidR="009F4280" w:rsidRPr="006F301E">
              <w:rPr>
                <w:rFonts w:ascii="Times New Roman" w:hAnsi="Times New Roman" w:cs="Times New Roman"/>
                <w:color w:val="000000" w:themeColor="text1"/>
                <w:sz w:val="20"/>
                <w:szCs w:val="20"/>
              </w:rPr>
              <w:t>s</w:t>
            </w:r>
            <w:r w:rsidRPr="006F301E">
              <w:rPr>
                <w:rFonts w:ascii="Times New Roman" w:hAnsi="Times New Roman" w:cs="Times New Roman"/>
                <w:color w:val="000000" w:themeColor="text1"/>
                <w:sz w:val="20"/>
                <w:szCs w:val="20"/>
              </w:rPr>
              <w:t xml:space="preserve">(fresh or marine)under new or improved cooperative management </w:t>
            </w:r>
          </w:p>
        </w:tc>
        <w:tc>
          <w:tcPr>
            <w:tcW w:w="1791" w:type="dxa"/>
          </w:tcPr>
          <w:p w:rsidR="003321B5" w:rsidRPr="006F301E" w:rsidRDefault="00B13ADD" w:rsidP="002C789B">
            <w:pPr>
              <w:spacing w:after="0" w:line="240" w:lineRule="auto"/>
              <w:jc w:val="center"/>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N</w:t>
            </w:r>
            <w:r w:rsidR="00875303">
              <w:rPr>
                <w:rFonts w:ascii="Times New Roman" w:hAnsi="Times New Roman" w:cs="Times New Roman"/>
                <w:color w:val="000000" w:themeColor="text1"/>
                <w:sz w:val="20"/>
                <w:szCs w:val="20"/>
              </w:rPr>
              <w:t>/</w:t>
            </w:r>
            <w:r w:rsidRPr="006F301E">
              <w:rPr>
                <w:rFonts w:ascii="Times New Roman" w:hAnsi="Times New Roman" w:cs="Times New Roman"/>
                <w:color w:val="000000" w:themeColor="text1"/>
                <w:sz w:val="20"/>
                <w:szCs w:val="20"/>
              </w:rPr>
              <w:t>A</w:t>
            </w:r>
          </w:p>
        </w:tc>
      </w:tr>
      <w:tr w:rsidR="00B13ADD" w:rsidRPr="006F301E" w:rsidTr="00F253D2">
        <w:tc>
          <w:tcPr>
            <w:tcW w:w="852" w:type="dxa"/>
          </w:tcPr>
          <w:p w:rsidR="005034A8" w:rsidRPr="006F301E" w:rsidRDefault="00AE1AC5"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8</w:t>
            </w:r>
          </w:p>
        </w:tc>
        <w:tc>
          <w:tcPr>
            <w:tcW w:w="6804" w:type="dxa"/>
          </w:tcPr>
          <w:p w:rsidR="005034A8" w:rsidRPr="006F301E" w:rsidRDefault="00AE1AC5" w:rsidP="00F253D2">
            <w:pPr>
              <w:spacing w:after="0" w:line="240" w:lineRule="auto"/>
              <w:rPr>
                <w:rFonts w:ascii="Times New Roman" w:hAnsi="Times New Roman" w:cs="Times New Roman"/>
                <w:b/>
                <w:color w:val="000000" w:themeColor="text1"/>
                <w:sz w:val="20"/>
                <w:szCs w:val="20"/>
              </w:rPr>
            </w:pPr>
            <w:r w:rsidRPr="006F301E">
              <w:rPr>
                <w:rFonts w:ascii="Times New Roman" w:hAnsi="Times New Roman" w:cs="Times New Roman"/>
                <w:color w:val="000000" w:themeColor="text1"/>
                <w:sz w:val="20"/>
                <w:szCs w:val="20"/>
              </w:rPr>
              <w:t>Globally over-</w:t>
            </w:r>
            <w:proofErr w:type="spellStart"/>
            <w:r w:rsidR="009F4280" w:rsidRPr="006F301E">
              <w:rPr>
                <w:rFonts w:ascii="Times New Roman" w:hAnsi="Times New Roman" w:cs="Times New Roman"/>
                <w:color w:val="000000" w:themeColor="text1"/>
                <w:sz w:val="20"/>
                <w:szCs w:val="20"/>
              </w:rPr>
              <w:t>exploited</w:t>
            </w:r>
            <w:r w:rsidRPr="006F301E">
              <w:rPr>
                <w:rFonts w:ascii="Times New Roman" w:hAnsi="Times New Roman" w:cs="Times New Roman"/>
                <w:b/>
                <w:color w:val="000000" w:themeColor="text1"/>
                <w:sz w:val="20"/>
                <w:szCs w:val="20"/>
              </w:rPr>
              <w:t>marine</w:t>
            </w:r>
            <w:proofErr w:type="spellEnd"/>
            <w:r w:rsidRPr="006F301E">
              <w:rPr>
                <w:rFonts w:ascii="Times New Roman" w:hAnsi="Times New Roman" w:cs="Times New Roman"/>
                <w:b/>
                <w:color w:val="000000" w:themeColor="text1"/>
                <w:sz w:val="20"/>
                <w:szCs w:val="20"/>
              </w:rPr>
              <w:t xml:space="preserve"> fisheries</w:t>
            </w:r>
            <w:r w:rsidRPr="006F301E">
              <w:rPr>
                <w:rFonts w:ascii="Times New Roman" w:hAnsi="Times New Roman" w:cs="Times New Roman"/>
                <w:color w:val="000000" w:themeColor="text1"/>
                <w:sz w:val="20"/>
                <w:szCs w:val="20"/>
              </w:rPr>
              <w:t xml:space="preserve"> moved to more sustainable levels(thousand metric tons)(percent of fisheries by volume</w:t>
            </w:r>
            <w:r w:rsidRPr="006F301E">
              <w:rPr>
                <w:rFonts w:ascii="Times New Roman" w:hAnsi="Times New Roman" w:cs="Times New Roman"/>
                <w:b/>
                <w:color w:val="000000" w:themeColor="text1"/>
                <w:sz w:val="20"/>
                <w:szCs w:val="20"/>
              </w:rPr>
              <w:t>)</w:t>
            </w:r>
          </w:p>
        </w:tc>
        <w:tc>
          <w:tcPr>
            <w:tcW w:w="1791" w:type="dxa"/>
          </w:tcPr>
          <w:p w:rsidR="005034A8" w:rsidRPr="006F301E" w:rsidRDefault="0044734F" w:rsidP="002C789B">
            <w:pPr>
              <w:spacing w:after="0" w:line="240" w:lineRule="auto"/>
              <w:jc w:val="center"/>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N</w:t>
            </w:r>
            <w:r w:rsidR="00875303">
              <w:rPr>
                <w:rFonts w:ascii="Times New Roman" w:hAnsi="Times New Roman" w:cs="Times New Roman"/>
                <w:color w:val="000000" w:themeColor="text1"/>
                <w:sz w:val="20"/>
                <w:szCs w:val="20"/>
              </w:rPr>
              <w:t>/</w:t>
            </w:r>
            <w:r w:rsidRPr="006F301E">
              <w:rPr>
                <w:rFonts w:ascii="Times New Roman" w:hAnsi="Times New Roman" w:cs="Times New Roman"/>
                <w:color w:val="000000" w:themeColor="text1"/>
                <w:sz w:val="20"/>
                <w:szCs w:val="20"/>
              </w:rPr>
              <w:t>A</w:t>
            </w:r>
          </w:p>
        </w:tc>
      </w:tr>
      <w:tr w:rsidR="00B13ADD" w:rsidRPr="006F301E" w:rsidTr="00F253D2">
        <w:tc>
          <w:tcPr>
            <w:tcW w:w="852" w:type="dxa"/>
          </w:tcPr>
          <w:p w:rsidR="00CA2EF1" w:rsidRPr="006F301E" w:rsidRDefault="00CA2EF1"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9</w:t>
            </w:r>
          </w:p>
        </w:tc>
        <w:tc>
          <w:tcPr>
            <w:tcW w:w="6804" w:type="dxa"/>
          </w:tcPr>
          <w:p w:rsidR="00CA2EF1" w:rsidRPr="006F301E" w:rsidRDefault="00CA2EF1"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b/>
                <w:color w:val="000000" w:themeColor="text1"/>
                <w:sz w:val="20"/>
                <w:szCs w:val="20"/>
              </w:rPr>
              <w:t>Reduction</w:t>
            </w:r>
            <w:r w:rsidRPr="006F301E">
              <w:rPr>
                <w:rFonts w:ascii="Times New Roman" w:hAnsi="Times New Roman" w:cs="Times New Roman"/>
                <w:color w:val="000000" w:themeColor="text1"/>
                <w:sz w:val="20"/>
                <w:szCs w:val="20"/>
              </w:rPr>
              <w:t>, disposal/</w:t>
            </w:r>
            <w:r w:rsidR="009F4280" w:rsidRPr="006F301E">
              <w:rPr>
                <w:rFonts w:ascii="Times New Roman" w:hAnsi="Times New Roman" w:cs="Times New Roman"/>
                <w:color w:val="000000" w:themeColor="text1"/>
                <w:sz w:val="20"/>
                <w:szCs w:val="20"/>
              </w:rPr>
              <w:t>destruction</w:t>
            </w:r>
            <w:r w:rsidRPr="006F301E">
              <w:rPr>
                <w:rFonts w:ascii="Times New Roman" w:hAnsi="Times New Roman" w:cs="Times New Roman"/>
                <w:color w:val="000000" w:themeColor="text1"/>
                <w:sz w:val="20"/>
                <w:szCs w:val="20"/>
              </w:rPr>
              <w:t xml:space="preserve">, phaseout, </w:t>
            </w:r>
            <w:r w:rsidRPr="006F301E">
              <w:rPr>
                <w:rFonts w:ascii="Times New Roman" w:hAnsi="Times New Roman" w:cs="Times New Roman"/>
                <w:b/>
                <w:color w:val="000000" w:themeColor="text1"/>
                <w:sz w:val="20"/>
                <w:szCs w:val="20"/>
              </w:rPr>
              <w:t>elimination,</w:t>
            </w:r>
            <w:r w:rsidRPr="006F301E">
              <w:rPr>
                <w:rFonts w:ascii="Times New Roman" w:hAnsi="Times New Roman" w:cs="Times New Roman"/>
                <w:color w:val="000000" w:themeColor="text1"/>
                <w:sz w:val="20"/>
                <w:szCs w:val="20"/>
              </w:rPr>
              <w:t xml:space="preserve"> and avoidance of </w:t>
            </w:r>
            <w:r w:rsidRPr="006F301E">
              <w:rPr>
                <w:rFonts w:ascii="Times New Roman" w:hAnsi="Times New Roman" w:cs="Times New Roman"/>
                <w:b/>
                <w:color w:val="000000" w:themeColor="text1"/>
                <w:sz w:val="20"/>
                <w:szCs w:val="20"/>
              </w:rPr>
              <w:t>chemicals of global concern</w:t>
            </w:r>
            <w:r w:rsidRPr="006F301E">
              <w:rPr>
                <w:rFonts w:ascii="Times New Roman" w:hAnsi="Times New Roman" w:cs="Times New Roman"/>
                <w:color w:val="000000" w:themeColor="text1"/>
                <w:sz w:val="20"/>
                <w:szCs w:val="20"/>
              </w:rPr>
              <w:t xml:space="preserve"> and their waste in the </w:t>
            </w:r>
            <w:r w:rsidR="009F4280" w:rsidRPr="006F301E">
              <w:rPr>
                <w:rFonts w:ascii="Times New Roman" w:hAnsi="Times New Roman" w:cs="Times New Roman"/>
                <w:color w:val="000000" w:themeColor="text1"/>
                <w:sz w:val="20"/>
                <w:szCs w:val="20"/>
              </w:rPr>
              <w:t>environment</w:t>
            </w:r>
            <w:r w:rsidRPr="006F301E">
              <w:rPr>
                <w:rFonts w:ascii="Times New Roman" w:hAnsi="Times New Roman" w:cs="Times New Roman"/>
                <w:color w:val="000000" w:themeColor="text1"/>
                <w:sz w:val="20"/>
                <w:szCs w:val="20"/>
              </w:rPr>
              <w:t xml:space="preserve"> and in processes, materials and products(thousand metric tons of to</w:t>
            </w:r>
            <w:r w:rsidR="009F4280" w:rsidRPr="006F301E">
              <w:rPr>
                <w:rFonts w:ascii="Times New Roman" w:hAnsi="Times New Roman" w:cs="Times New Roman"/>
                <w:color w:val="000000" w:themeColor="text1"/>
                <w:sz w:val="20"/>
                <w:szCs w:val="20"/>
              </w:rPr>
              <w:t>x</w:t>
            </w:r>
            <w:r w:rsidRPr="006F301E">
              <w:rPr>
                <w:rFonts w:ascii="Times New Roman" w:hAnsi="Times New Roman" w:cs="Times New Roman"/>
                <w:color w:val="000000" w:themeColor="text1"/>
                <w:sz w:val="20"/>
                <w:szCs w:val="20"/>
              </w:rPr>
              <w:t>ic chemicals reduced)</w:t>
            </w:r>
          </w:p>
        </w:tc>
        <w:tc>
          <w:tcPr>
            <w:tcW w:w="1791" w:type="dxa"/>
          </w:tcPr>
          <w:p w:rsidR="00CA2EF1" w:rsidRPr="006F301E" w:rsidRDefault="0044734F" w:rsidP="002C789B">
            <w:pPr>
              <w:spacing w:after="0" w:line="240" w:lineRule="auto"/>
              <w:jc w:val="center"/>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N</w:t>
            </w:r>
            <w:r w:rsidR="00875303">
              <w:rPr>
                <w:rFonts w:ascii="Times New Roman" w:hAnsi="Times New Roman" w:cs="Times New Roman"/>
                <w:color w:val="000000" w:themeColor="text1"/>
                <w:sz w:val="20"/>
                <w:szCs w:val="20"/>
              </w:rPr>
              <w:t>/</w:t>
            </w:r>
            <w:r w:rsidRPr="006F301E">
              <w:rPr>
                <w:rFonts w:ascii="Times New Roman" w:hAnsi="Times New Roman" w:cs="Times New Roman"/>
                <w:color w:val="000000" w:themeColor="text1"/>
                <w:sz w:val="20"/>
                <w:szCs w:val="20"/>
              </w:rPr>
              <w:t>A</w:t>
            </w:r>
          </w:p>
        </w:tc>
      </w:tr>
      <w:tr w:rsidR="00B13ADD" w:rsidRPr="006F301E" w:rsidTr="00F253D2">
        <w:tc>
          <w:tcPr>
            <w:tcW w:w="852" w:type="dxa"/>
          </w:tcPr>
          <w:p w:rsidR="00AE1AC5" w:rsidRPr="006F301E" w:rsidRDefault="00CA2EF1"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10</w:t>
            </w:r>
          </w:p>
        </w:tc>
        <w:tc>
          <w:tcPr>
            <w:tcW w:w="6804" w:type="dxa"/>
          </w:tcPr>
          <w:p w:rsidR="00AE1AC5" w:rsidRPr="006F301E" w:rsidRDefault="00CA2EF1" w:rsidP="00F253D2">
            <w:pPr>
              <w:spacing w:after="0" w:line="240" w:lineRule="auto"/>
              <w:rPr>
                <w:rFonts w:ascii="Times New Roman" w:hAnsi="Times New Roman" w:cs="Times New Roman"/>
                <w:b/>
                <w:color w:val="000000" w:themeColor="text1"/>
                <w:sz w:val="20"/>
                <w:szCs w:val="20"/>
              </w:rPr>
            </w:pPr>
            <w:r w:rsidRPr="006F301E">
              <w:rPr>
                <w:rFonts w:ascii="Times New Roman" w:hAnsi="Times New Roman" w:cs="Times New Roman"/>
                <w:color w:val="000000" w:themeColor="text1"/>
                <w:sz w:val="20"/>
                <w:szCs w:val="20"/>
              </w:rPr>
              <w:t>Reduction, avoidance of emissions of</w:t>
            </w:r>
            <w:r w:rsidRPr="006F301E">
              <w:rPr>
                <w:rFonts w:ascii="Times New Roman" w:hAnsi="Times New Roman" w:cs="Times New Roman"/>
                <w:b/>
                <w:color w:val="000000" w:themeColor="text1"/>
                <w:sz w:val="20"/>
                <w:szCs w:val="20"/>
              </w:rPr>
              <w:t xml:space="preserve"> POPs to </w:t>
            </w:r>
            <w:r w:rsidRPr="006F301E">
              <w:rPr>
                <w:rFonts w:ascii="Times New Roman" w:hAnsi="Times New Roman" w:cs="Times New Roman"/>
                <w:color w:val="000000" w:themeColor="text1"/>
                <w:sz w:val="20"/>
                <w:szCs w:val="20"/>
              </w:rPr>
              <w:t xml:space="preserve">air from point and </w:t>
            </w:r>
            <w:proofErr w:type="spellStart"/>
            <w:r w:rsidRPr="006F301E">
              <w:rPr>
                <w:rFonts w:ascii="Times New Roman" w:hAnsi="Times New Roman" w:cs="Times New Roman"/>
                <w:color w:val="000000" w:themeColor="text1"/>
                <w:sz w:val="20"/>
                <w:szCs w:val="20"/>
              </w:rPr>
              <w:t>non point</w:t>
            </w:r>
            <w:proofErr w:type="spellEnd"/>
            <w:r w:rsidRPr="006F301E">
              <w:rPr>
                <w:rFonts w:ascii="Times New Roman" w:hAnsi="Times New Roman" w:cs="Times New Roman"/>
                <w:color w:val="000000" w:themeColor="text1"/>
                <w:sz w:val="20"/>
                <w:szCs w:val="20"/>
              </w:rPr>
              <w:t xml:space="preserve"> sources(grams of toxic equivalent </w:t>
            </w:r>
            <w:proofErr w:type="spellStart"/>
            <w:r w:rsidRPr="006F301E">
              <w:rPr>
                <w:rFonts w:ascii="Times New Roman" w:hAnsi="Times New Roman" w:cs="Times New Roman"/>
                <w:color w:val="000000" w:themeColor="text1"/>
                <w:sz w:val="20"/>
                <w:szCs w:val="20"/>
              </w:rPr>
              <w:t>gTEQ</w:t>
            </w:r>
            <w:proofErr w:type="spellEnd"/>
          </w:p>
        </w:tc>
        <w:tc>
          <w:tcPr>
            <w:tcW w:w="1791" w:type="dxa"/>
          </w:tcPr>
          <w:p w:rsidR="00AE1AC5" w:rsidRPr="006F301E" w:rsidRDefault="0044734F" w:rsidP="002C789B">
            <w:pPr>
              <w:spacing w:after="0" w:line="240" w:lineRule="auto"/>
              <w:jc w:val="center"/>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N</w:t>
            </w:r>
            <w:r w:rsidR="00875303">
              <w:rPr>
                <w:rFonts w:ascii="Times New Roman" w:hAnsi="Times New Roman" w:cs="Times New Roman"/>
                <w:color w:val="000000" w:themeColor="text1"/>
                <w:sz w:val="20"/>
                <w:szCs w:val="20"/>
              </w:rPr>
              <w:t>/</w:t>
            </w:r>
            <w:r w:rsidRPr="006F301E">
              <w:rPr>
                <w:rFonts w:ascii="Times New Roman" w:hAnsi="Times New Roman" w:cs="Times New Roman"/>
                <w:color w:val="000000" w:themeColor="text1"/>
                <w:sz w:val="20"/>
                <w:szCs w:val="20"/>
              </w:rPr>
              <w:t>A</w:t>
            </w:r>
          </w:p>
        </w:tc>
      </w:tr>
      <w:tr w:rsidR="009F4280" w:rsidRPr="006F301E" w:rsidTr="00F253D2">
        <w:tc>
          <w:tcPr>
            <w:tcW w:w="852" w:type="dxa"/>
          </w:tcPr>
          <w:p w:rsidR="009F4280" w:rsidRPr="006F301E" w:rsidRDefault="009F4280"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11</w:t>
            </w:r>
          </w:p>
        </w:tc>
        <w:tc>
          <w:tcPr>
            <w:tcW w:w="6804" w:type="dxa"/>
          </w:tcPr>
          <w:p w:rsidR="009F4280" w:rsidRPr="006F301E" w:rsidRDefault="009F4280" w:rsidP="00F253D2">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Number of </w:t>
            </w:r>
            <w:r w:rsidRPr="006F301E">
              <w:rPr>
                <w:rFonts w:ascii="Times New Roman" w:hAnsi="Times New Roman" w:cs="Times New Roman"/>
                <w:b/>
                <w:color w:val="000000" w:themeColor="text1"/>
                <w:sz w:val="20"/>
                <w:szCs w:val="20"/>
              </w:rPr>
              <w:t>direct beneficiaries disaggregated by gender</w:t>
            </w:r>
            <w:r w:rsidRPr="006F301E">
              <w:rPr>
                <w:rFonts w:ascii="Times New Roman" w:hAnsi="Times New Roman" w:cs="Times New Roman"/>
                <w:color w:val="000000" w:themeColor="text1"/>
                <w:sz w:val="20"/>
                <w:szCs w:val="20"/>
              </w:rPr>
              <w:t xml:space="preserve"> as co-benefit of GEF  investment.  </w:t>
            </w:r>
          </w:p>
        </w:tc>
        <w:tc>
          <w:tcPr>
            <w:tcW w:w="1791" w:type="dxa"/>
          </w:tcPr>
          <w:p w:rsidR="005C30F6" w:rsidRDefault="00F22925" w:rsidP="002C789B">
            <w:pPr>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16</w:t>
            </w:r>
            <w:r w:rsidR="00DA54BC">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000</w:t>
            </w:r>
            <w:r w:rsidR="00DA54BC">
              <w:rPr>
                <w:rFonts w:ascii="Times New Roman" w:hAnsi="Times New Roman" w:cs="Times New Roman"/>
                <w:color w:val="000000" w:themeColor="text1"/>
                <w:sz w:val="20"/>
                <w:szCs w:val="20"/>
              </w:rPr>
              <w:t xml:space="preserve"> </w:t>
            </w:r>
          </w:p>
          <w:p w:rsidR="009F4280" w:rsidRPr="006F301E" w:rsidRDefault="00DA54BC" w:rsidP="002C789B">
            <w:pPr>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(9,280 female; 6,720 male)</w:t>
            </w:r>
          </w:p>
        </w:tc>
      </w:tr>
    </w:tbl>
    <w:p w:rsidR="00D24632" w:rsidRDefault="00D24632" w:rsidP="00095B1C">
      <w:pPr>
        <w:spacing w:after="0" w:line="240" w:lineRule="auto"/>
        <w:rPr>
          <w:rFonts w:ascii="Times New Roman" w:hAnsi="Times New Roman" w:cs="Times New Roman"/>
          <w:sz w:val="26"/>
          <w:szCs w:val="26"/>
        </w:rPr>
      </w:pPr>
    </w:p>
    <w:p w:rsidR="00915F26" w:rsidRDefault="00915F26" w:rsidP="00915F26">
      <w:pPr>
        <w:ind w:left="-540"/>
        <w:rPr>
          <w:rFonts w:ascii="Times New Roman" w:hAnsi="Times New Roman" w:cs="Times New Roman"/>
          <w:color w:val="000000"/>
          <w:sz w:val="20"/>
          <w:szCs w:val="20"/>
          <w:highlight w:val="yellow"/>
        </w:rPr>
      </w:pPr>
      <w:r w:rsidRPr="00F305A6">
        <w:rPr>
          <w:rFonts w:ascii="Times New Roman" w:hAnsi="Times New Roman" w:cs="Times New Roman"/>
          <w:color w:val="000000"/>
          <w:sz w:val="20"/>
          <w:szCs w:val="20"/>
          <w:highlight w:val="yellow"/>
        </w:rPr>
        <w:t xml:space="preserve">These indicators </w:t>
      </w:r>
      <w:r w:rsidRPr="00607D5E">
        <w:rPr>
          <w:rFonts w:ascii="Times New Roman" w:hAnsi="Times New Roman" w:cs="Times New Roman"/>
          <w:color w:val="000000"/>
          <w:sz w:val="20"/>
          <w:szCs w:val="20"/>
          <w:highlight w:val="yellow"/>
        </w:rPr>
        <w:t>were derived based on the past decades of experience with SGP grants; knowledge of the target landscapes where SGP is active; knowledge of the landscape resilience strategy which targets focal-area specific outcomes, and knowledge of the developing pipeline of community-based proposals from conversations, draft proposals, and other informal means.  Using these factors, the Core Indicator targets are estimated and then questioned and vetted by UNDP GEF staff.</w:t>
      </w:r>
    </w:p>
    <w:p w:rsidR="00915F26" w:rsidRDefault="004E1510" w:rsidP="004E1510">
      <w:pPr>
        <w:spacing w:before="100" w:beforeAutospacing="1" w:after="100" w:afterAutospacing="1"/>
        <w:ind w:left="-540"/>
        <w:rPr>
          <w:rFonts w:ascii="Times New Roman" w:hAnsi="Times New Roman" w:cs="Times New Roman"/>
          <w:sz w:val="26"/>
          <w:szCs w:val="26"/>
        </w:rPr>
      </w:pPr>
      <w:r w:rsidRPr="004E1510">
        <w:rPr>
          <w:rFonts w:ascii="Times New Roman" w:hAnsi="Times New Roman" w:cs="Times New Roman"/>
          <w:color w:val="000000"/>
          <w:sz w:val="20"/>
          <w:szCs w:val="20"/>
          <w:highlight w:val="yellow"/>
        </w:rPr>
        <w:t>In estimating GHG emissions avoided, SGP National Coordinators made a number of assumptions: 1) since SGP grants will be provided for renewable energy applications the baseline can be considered as zero without the GEF contribution; 2) renewable energy applications will vary from grant project to grant project depending on the RE resource available, as well as other factors, affecting the volume of GHG emissions avoided per each Project; and 3) as such, precise calculations of GHG emissions avoided are not possible, therefore a broad estimate based on previous SGP experience with RE applications provides a figure that can be adjusted during Project implementation as an adaptive response to new information, and differences in community-based demand for RE applications during overall Project implementation</w:t>
      </w:r>
      <w:r w:rsidRPr="009248CC">
        <w:rPr>
          <w:rFonts w:ascii="Times New Roman" w:eastAsia="Times New Roman" w:hAnsi="Times New Roman" w:cs="Times New Roman"/>
          <w:color w:val="000000"/>
          <w:sz w:val="24"/>
          <w:szCs w:val="24"/>
          <w:shd w:val="clear" w:color="auto" w:fill="FFFC00"/>
          <w:lang w:val="en-US"/>
        </w:rPr>
        <w:t>.</w:t>
      </w:r>
    </w:p>
    <w:p w:rsidR="00D24632" w:rsidRDefault="00D24632" w:rsidP="00095B1C">
      <w:pPr>
        <w:spacing w:after="0" w:line="240" w:lineRule="auto"/>
        <w:rPr>
          <w:rFonts w:ascii="Times New Roman" w:hAnsi="Times New Roman" w:cs="Times New Roman"/>
          <w:sz w:val="26"/>
          <w:szCs w:val="26"/>
        </w:rPr>
      </w:pPr>
    </w:p>
    <w:p w:rsidR="00917623" w:rsidRPr="002C0C55" w:rsidRDefault="00446BF8" w:rsidP="001E7934">
      <w:pPr>
        <w:pStyle w:val="ListParagraph"/>
        <w:numPr>
          <w:ilvl w:val="0"/>
          <w:numId w:val="1"/>
        </w:numPr>
        <w:spacing w:after="0" w:line="240" w:lineRule="auto"/>
        <w:rPr>
          <w:rFonts w:ascii="Times New Roman" w:hAnsi="Times New Roman" w:cs="Times New Roman"/>
          <w:b/>
          <w:sz w:val="20"/>
          <w:szCs w:val="20"/>
        </w:rPr>
      </w:pPr>
      <w:r w:rsidRPr="002C0C55">
        <w:rPr>
          <w:rFonts w:ascii="Times New Roman" w:hAnsi="Times New Roman" w:cs="Times New Roman"/>
          <w:b/>
          <w:sz w:val="20"/>
          <w:szCs w:val="20"/>
        </w:rPr>
        <w:t xml:space="preserve">PROJECT TAXONOMY </w:t>
      </w:r>
    </w:p>
    <w:p w:rsidR="00446BF8" w:rsidRPr="00F253D2" w:rsidRDefault="00446BF8" w:rsidP="00095B1C">
      <w:pPr>
        <w:spacing w:after="0" w:line="240" w:lineRule="auto"/>
        <w:rPr>
          <w:rFonts w:ascii="Times New Roman" w:hAnsi="Times New Roman" w:cs="Times New Roman"/>
          <w:sz w:val="20"/>
          <w:szCs w:val="20"/>
        </w:rPr>
      </w:pPr>
    </w:p>
    <w:p w:rsidR="00446BF8" w:rsidRDefault="00446BF8" w:rsidP="0044734F">
      <w:pPr>
        <w:spacing w:after="0" w:line="240" w:lineRule="auto"/>
        <w:ind w:left="-426"/>
        <w:rPr>
          <w:rFonts w:ascii="Times New Roman" w:hAnsi="Times New Roman" w:cs="Times New Roman"/>
          <w:sz w:val="20"/>
          <w:szCs w:val="20"/>
        </w:rPr>
      </w:pPr>
      <w:r w:rsidRPr="00F253D2">
        <w:rPr>
          <w:rFonts w:ascii="Times New Roman" w:hAnsi="Times New Roman" w:cs="Times New Roman"/>
          <w:sz w:val="20"/>
          <w:szCs w:val="20"/>
        </w:rPr>
        <w:t xml:space="preserve">Please fill in the table below for the taxonomic information required of this project. Use the GEF Taxonomy Worksheet provided in Annex C to help you select the most relevant keywords/topics/themes that best </w:t>
      </w:r>
      <w:r w:rsidR="00A541CF" w:rsidRPr="00F253D2">
        <w:rPr>
          <w:rFonts w:ascii="Times New Roman" w:hAnsi="Times New Roman" w:cs="Times New Roman"/>
          <w:sz w:val="20"/>
          <w:szCs w:val="20"/>
        </w:rPr>
        <w:t>describe this project.</w:t>
      </w:r>
    </w:p>
    <w:p w:rsidR="0044734F" w:rsidRPr="00F253D2" w:rsidRDefault="0044734F" w:rsidP="00095B1C">
      <w:pPr>
        <w:spacing w:after="0" w:line="240" w:lineRule="auto"/>
        <w:rPr>
          <w:rFonts w:ascii="Times New Roman" w:hAnsi="Times New Roman" w:cs="Times New Roman"/>
          <w:sz w:val="20"/>
          <w:szCs w:val="20"/>
        </w:rPr>
      </w:pP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2680"/>
        <w:gridCol w:w="2249"/>
        <w:gridCol w:w="2249"/>
      </w:tblGrid>
      <w:tr w:rsidR="00A541CF" w:rsidRPr="00F253D2" w:rsidTr="0044734F">
        <w:tc>
          <w:tcPr>
            <w:tcW w:w="2269" w:type="dxa"/>
          </w:tcPr>
          <w:p w:rsidR="00A541CF" w:rsidRPr="00D208FC" w:rsidRDefault="00A541CF" w:rsidP="00A25B7F">
            <w:pPr>
              <w:spacing w:after="0" w:line="240" w:lineRule="auto"/>
              <w:jc w:val="center"/>
              <w:rPr>
                <w:rFonts w:ascii="Times New Roman" w:hAnsi="Times New Roman" w:cs="Times New Roman"/>
                <w:b/>
                <w:sz w:val="20"/>
                <w:szCs w:val="20"/>
              </w:rPr>
            </w:pPr>
            <w:r w:rsidRPr="00D208FC">
              <w:rPr>
                <w:rFonts w:ascii="Times New Roman" w:hAnsi="Times New Roman" w:cs="Times New Roman"/>
                <w:b/>
                <w:sz w:val="20"/>
                <w:szCs w:val="20"/>
              </w:rPr>
              <w:t>Level 1</w:t>
            </w:r>
          </w:p>
        </w:tc>
        <w:tc>
          <w:tcPr>
            <w:tcW w:w="2680" w:type="dxa"/>
          </w:tcPr>
          <w:p w:rsidR="00A541CF" w:rsidRPr="00D208FC" w:rsidRDefault="00A541CF" w:rsidP="00A25B7F">
            <w:pPr>
              <w:spacing w:after="0" w:line="240" w:lineRule="auto"/>
              <w:jc w:val="center"/>
              <w:rPr>
                <w:rFonts w:ascii="Times New Roman" w:hAnsi="Times New Roman" w:cs="Times New Roman"/>
                <w:b/>
                <w:sz w:val="20"/>
                <w:szCs w:val="20"/>
              </w:rPr>
            </w:pPr>
            <w:r w:rsidRPr="00D208FC">
              <w:rPr>
                <w:rFonts w:ascii="Times New Roman" w:hAnsi="Times New Roman" w:cs="Times New Roman"/>
                <w:b/>
                <w:sz w:val="20"/>
                <w:szCs w:val="20"/>
              </w:rPr>
              <w:t>Level 2</w:t>
            </w:r>
          </w:p>
        </w:tc>
        <w:tc>
          <w:tcPr>
            <w:tcW w:w="2249" w:type="dxa"/>
          </w:tcPr>
          <w:p w:rsidR="00A541CF" w:rsidRPr="00D208FC" w:rsidRDefault="00A541CF" w:rsidP="00A25B7F">
            <w:pPr>
              <w:spacing w:after="0" w:line="240" w:lineRule="auto"/>
              <w:jc w:val="center"/>
              <w:rPr>
                <w:rFonts w:ascii="Times New Roman" w:hAnsi="Times New Roman" w:cs="Times New Roman"/>
                <w:b/>
                <w:sz w:val="20"/>
                <w:szCs w:val="20"/>
              </w:rPr>
            </w:pPr>
            <w:r w:rsidRPr="00D208FC">
              <w:rPr>
                <w:rFonts w:ascii="Times New Roman" w:hAnsi="Times New Roman" w:cs="Times New Roman"/>
                <w:b/>
                <w:sz w:val="20"/>
                <w:szCs w:val="20"/>
              </w:rPr>
              <w:t>Level 3</w:t>
            </w:r>
          </w:p>
        </w:tc>
        <w:tc>
          <w:tcPr>
            <w:tcW w:w="2249" w:type="dxa"/>
          </w:tcPr>
          <w:p w:rsidR="00A541CF" w:rsidRPr="00D208FC" w:rsidRDefault="00A541CF" w:rsidP="00A25B7F">
            <w:pPr>
              <w:spacing w:after="0" w:line="240" w:lineRule="auto"/>
              <w:jc w:val="center"/>
              <w:rPr>
                <w:rFonts w:ascii="Times New Roman" w:hAnsi="Times New Roman" w:cs="Times New Roman"/>
                <w:b/>
                <w:sz w:val="20"/>
                <w:szCs w:val="20"/>
              </w:rPr>
            </w:pPr>
            <w:r w:rsidRPr="00D208FC">
              <w:rPr>
                <w:rFonts w:ascii="Times New Roman" w:hAnsi="Times New Roman" w:cs="Times New Roman"/>
                <w:b/>
                <w:sz w:val="20"/>
                <w:szCs w:val="20"/>
              </w:rPr>
              <w:t>Level 4</w:t>
            </w:r>
          </w:p>
        </w:tc>
      </w:tr>
      <w:tr w:rsidR="009831AD" w:rsidRPr="00F253D2" w:rsidTr="0044734F">
        <w:tc>
          <w:tcPr>
            <w:tcW w:w="226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Influencing models </w:t>
            </w: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Strengthen institutional capacity and decisions making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Demonstrate innovative approaches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Stakeholders </w:t>
            </w: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Indigenous people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FE027A">
        <w:tc>
          <w:tcPr>
            <w:tcW w:w="226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7178" w:type="dxa"/>
            <w:gridSpan w:val="3"/>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Private sector</w:t>
            </w: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Individual/Entrepreneurs  </w:t>
            </w: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Beneficiaries </w:t>
            </w: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Local community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FE027A">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7178" w:type="dxa"/>
            <w:gridSpan w:val="3"/>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Civil society </w:t>
            </w: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Community Based Organisation</w:t>
            </w: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Non-Governmental Organisations</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Academia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FE027A">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7178" w:type="dxa"/>
            <w:gridSpan w:val="3"/>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Type of engagement </w:t>
            </w: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Information dissemination </w:t>
            </w: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Partnership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Consultation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Participation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FE027A">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7178" w:type="dxa"/>
            <w:gridSpan w:val="3"/>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Communications </w:t>
            </w: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Awareness Raising  </w:t>
            </w: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Education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Public campaign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Behaviour change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FE027A">
        <w:tc>
          <w:tcPr>
            <w:tcW w:w="9447" w:type="dxa"/>
            <w:gridSpan w:val="4"/>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Capacity, Knowledge and Research </w:t>
            </w:r>
          </w:p>
        </w:tc>
      </w:tr>
      <w:tr w:rsidR="009831AD" w:rsidRPr="00F253D2" w:rsidTr="0044734F">
        <w:tc>
          <w:tcPr>
            <w:tcW w:w="226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Capacity development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44734F">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680" w:type="dxa"/>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Knowledge generation and exchange </w:t>
            </w: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224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r>
      <w:tr w:rsidR="009831AD" w:rsidRPr="00F253D2" w:rsidTr="00FE027A">
        <w:tc>
          <w:tcPr>
            <w:tcW w:w="2269" w:type="dxa"/>
            <w:vMerge/>
          </w:tcPr>
          <w:p w:rsidR="009831AD" w:rsidRPr="006F301E" w:rsidRDefault="009831AD" w:rsidP="00834DF7">
            <w:pPr>
              <w:spacing w:after="0" w:line="240" w:lineRule="auto"/>
              <w:rPr>
                <w:rFonts w:ascii="Times New Roman" w:hAnsi="Times New Roman" w:cs="Times New Roman"/>
                <w:color w:val="000000" w:themeColor="text1"/>
                <w:sz w:val="20"/>
                <w:szCs w:val="20"/>
              </w:rPr>
            </w:pPr>
          </w:p>
        </w:tc>
        <w:tc>
          <w:tcPr>
            <w:tcW w:w="7178" w:type="dxa"/>
            <w:gridSpan w:val="3"/>
          </w:tcPr>
          <w:p w:rsidR="009831AD" w:rsidRPr="006F301E" w:rsidRDefault="009831AD"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Learning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Adaptive management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E35C31" w:rsidRPr="00F253D2" w:rsidTr="0044734F">
        <w:tc>
          <w:tcPr>
            <w:tcW w:w="2269" w:type="dxa"/>
          </w:tcPr>
          <w:p w:rsidR="00E35C31" w:rsidRPr="006F301E" w:rsidRDefault="00E35C31" w:rsidP="00834DF7">
            <w:pPr>
              <w:spacing w:after="0" w:line="240" w:lineRule="auto"/>
              <w:rPr>
                <w:rFonts w:ascii="Times New Roman" w:hAnsi="Times New Roman" w:cs="Times New Roman"/>
                <w:color w:val="000000" w:themeColor="text1"/>
                <w:sz w:val="20"/>
                <w:szCs w:val="20"/>
              </w:rPr>
            </w:pPr>
          </w:p>
        </w:tc>
        <w:tc>
          <w:tcPr>
            <w:tcW w:w="2680" w:type="dxa"/>
          </w:tcPr>
          <w:p w:rsidR="00E35C31" w:rsidRPr="001E7934" w:rsidRDefault="00E35C31" w:rsidP="001E7934">
            <w:pPr>
              <w:spacing w:after="0" w:line="240" w:lineRule="auto"/>
              <w:rPr>
                <w:rFonts w:ascii="Times New Roman" w:hAnsi="Times New Roman" w:cs="Times New Roman"/>
                <w:color w:val="000000" w:themeColor="text1"/>
                <w:sz w:val="20"/>
                <w:szCs w:val="20"/>
              </w:rPr>
            </w:pPr>
            <w:r w:rsidRPr="001E7934">
              <w:rPr>
                <w:rFonts w:ascii="Times New Roman" w:hAnsi="Times New Roman" w:cs="Times New Roman"/>
                <w:color w:val="000000" w:themeColor="text1"/>
                <w:sz w:val="20"/>
                <w:szCs w:val="20"/>
              </w:rPr>
              <w:t>Innovation</w:t>
            </w:r>
          </w:p>
          <w:p w:rsidR="00E35C31" w:rsidRPr="006F301E" w:rsidRDefault="00E35C31" w:rsidP="001E7934">
            <w:pPr>
              <w:spacing w:after="0" w:line="240" w:lineRule="auto"/>
              <w:rPr>
                <w:rFonts w:ascii="Times New Roman" w:hAnsi="Times New Roman" w:cs="Times New Roman"/>
                <w:color w:val="000000" w:themeColor="text1"/>
                <w:sz w:val="20"/>
                <w:szCs w:val="20"/>
              </w:rPr>
            </w:pPr>
            <w:r w:rsidRPr="001E7934">
              <w:rPr>
                <w:rFonts w:ascii="Times New Roman" w:hAnsi="Times New Roman" w:cs="Times New Roman"/>
                <w:color w:val="000000" w:themeColor="text1"/>
                <w:sz w:val="20"/>
                <w:szCs w:val="20"/>
              </w:rPr>
              <w:t>Knowledge and learning</w:t>
            </w:r>
          </w:p>
        </w:tc>
        <w:tc>
          <w:tcPr>
            <w:tcW w:w="2249" w:type="dxa"/>
          </w:tcPr>
          <w:p w:rsidR="00E35C31" w:rsidRPr="001E7934" w:rsidRDefault="00E35C31" w:rsidP="001E7934">
            <w:pPr>
              <w:spacing w:after="0" w:line="240" w:lineRule="auto"/>
              <w:rPr>
                <w:rFonts w:ascii="Times New Roman" w:hAnsi="Times New Roman" w:cs="Times New Roman"/>
                <w:color w:val="000000" w:themeColor="text1"/>
                <w:sz w:val="20"/>
                <w:szCs w:val="20"/>
              </w:rPr>
            </w:pPr>
          </w:p>
          <w:p w:rsidR="00E35C31" w:rsidRPr="001E7934" w:rsidRDefault="00E35C31" w:rsidP="001E7934">
            <w:pPr>
              <w:spacing w:after="0" w:line="240" w:lineRule="auto"/>
              <w:rPr>
                <w:rFonts w:ascii="Times New Roman" w:hAnsi="Times New Roman" w:cs="Times New Roman"/>
                <w:color w:val="000000" w:themeColor="text1"/>
                <w:sz w:val="20"/>
                <w:szCs w:val="20"/>
              </w:rPr>
            </w:pPr>
            <w:r w:rsidRPr="001E7934">
              <w:rPr>
                <w:rFonts w:ascii="Times New Roman" w:hAnsi="Times New Roman" w:cs="Times New Roman"/>
                <w:color w:val="000000" w:themeColor="text1"/>
                <w:sz w:val="20"/>
                <w:szCs w:val="20"/>
              </w:rPr>
              <w:t>Knowledge management</w:t>
            </w:r>
          </w:p>
          <w:p w:rsidR="00E35C31" w:rsidRPr="001E7934" w:rsidRDefault="00E35C31" w:rsidP="001E7934">
            <w:pPr>
              <w:spacing w:after="0" w:line="240" w:lineRule="auto"/>
              <w:rPr>
                <w:rFonts w:ascii="Times New Roman" w:hAnsi="Times New Roman" w:cs="Times New Roman"/>
                <w:color w:val="000000" w:themeColor="text1"/>
                <w:sz w:val="20"/>
                <w:szCs w:val="20"/>
              </w:rPr>
            </w:pPr>
            <w:r w:rsidRPr="001E7934">
              <w:rPr>
                <w:rFonts w:ascii="Times New Roman" w:hAnsi="Times New Roman" w:cs="Times New Roman"/>
                <w:color w:val="000000" w:themeColor="text1"/>
                <w:sz w:val="20"/>
                <w:szCs w:val="20"/>
              </w:rPr>
              <w:t>Innovation</w:t>
            </w:r>
          </w:p>
          <w:p w:rsidR="00E35C31" w:rsidRPr="001E7934" w:rsidRDefault="00E35C31" w:rsidP="001E7934">
            <w:pPr>
              <w:spacing w:after="0" w:line="240" w:lineRule="auto"/>
              <w:rPr>
                <w:rFonts w:ascii="Times New Roman" w:hAnsi="Times New Roman" w:cs="Times New Roman"/>
                <w:color w:val="000000" w:themeColor="text1"/>
                <w:sz w:val="20"/>
                <w:szCs w:val="20"/>
              </w:rPr>
            </w:pPr>
            <w:r w:rsidRPr="001E7934">
              <w:rPr>
                <w:rFonts w:ascii="Times New Roman" w:hAnsi="Times New Roman" w:cs="Times New Roman"/>
                <w:color w:val="000000" w:themeColor="text1"/>
                <w:sz w:val="20"/>
                <w:szCs w:val="20"/>
              </w:rPr>
              <w:t>Capacity development</w:t>
            </w:r>
          </w:p>
          <w:p w:rsidR="00E35C31" w:rsidRPr="006F301E" w:rsidDel="00E35C31" w:rsidRDefault="00E35C31" w:rsidP="001E7934">
            <w:pPr>
              <w:spacing w:after="0" w:line="240" w:lineRule="auto"/>
              <w:rPr>
                <w:rFonts w:ascii="Times New Roman" w:hAnsi="Times New Roman" w:cs="Times New Roman"/>
                <w:color w:val="000000" w:themeColor="text1"/>
                <w:sz w:val="20"/>
                <w:szCs w:val="20"/>
              </w:rPr>
            </w:pPr>
            <w:r w:rsidRPr="001E7934">
              <w:rPr>
                <w:rFonts w:ascii="Times New Roman" w:hAnsi="Times New Roman" w:cs="Times New Roman"/>
                <w:color w:val="000000" w:themeColor="text1"/>
                <w:sz w:val="20"/>
                <w:szCs w:val="20"/>
              </w:rPr>
              <w:t>Learning</w:t>
            </w:r>
          </w:p>
        </w:tc>
        <w:tc>
          <w:tcPr>
            <w:tcW w:w="2249" w:type="dxa"/>
          </w:tcPr>
          <w:p w:rsidR="00E35C31" w:rsidRPr="006F301E" w:rsidRDefault="00E35C31" w:rsidP="00834DF7">
            <w:pPr>
              <w:spacing w:after="0" w:line="240" w:lineRule="auto"/>
              <w:rPr>
                <w:rFonts w:ascii="Times New Roman" w:hAnsi="Times New Roman" w:cs="Times New Roman"/>
                <w:color w:val="000000" w:themeColor="text1"/>
                <w:sz w:val="20"/>
                <w:szCs w:val="20"/>
              </w:rPr>
            </w:pPr>
          </w:p>
        </w:tc>
      </w:tr>
      <w:tr w:rsidR="00A25B7F" w:rsidRPr="00F253D2" w:rsidTr="00F84886">
        <w:trPr>
          <w:trHeight w:val="470"/>
        </w:trPr>
        <w:tc>
          <w:tcPr>
            <w:tcW w:w="226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Gender Equality</w:t>
            </w:r>
          </w:p>
        </w:tc>
        <w:tc>
          <w:tcPr>
            <w:tcW w:w="7178" w:type="dxa"/>
            <w:gridSpan w:val="3"/>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Gender mainstreaming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Beneficiaries </w:t>
            </w:r>
          </w:p>
        </w:tc>
        <w:tc>
          <w:tcPr>
            <w:tcW w:w="224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Women groups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Sex-dis</w:t>
            </w:r>
            <w:r w:rsidR="001E7934">
              <w:rPr>
                <w:rFonts w:ascii="Times New Roman" w:hAnsi="Times New Roman" w:cs="Times New Roman"/>
                <w:color w:val="000000" w:themeColor="text1"/>
                <w:sz w:val="20"/>
                <w:szCs w:val="20"/>
              </w:rPr>
              <w:t>ag</w:t>
            </w:r>
            <w:r w:rsidRPr="006F301E">
              <w:rPr>
                <w:rFonts w:ascii="Times New Roman" w:hAnsi="Times New Roman" w:cs="Times New Roman"/>
                <w:color w:val="000000" w:themeColor="text1"/>
                <w:sz w:val="20"/>
                <w:szCs w:val="20"/>
              </w:rPr>
              <w:t xml:space="preserve">gregated indicators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Gender sensitive indicators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FE027A">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7178" w:type="dxa"/>
            <w:gridSpan w:val="3"/>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Gender results areas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Access and control over natural resources </w:t>
            </w:r>
          </w:p>
        </w:tc>
        <w:tc>
          <w:tcPr>
            <w:tcW w:w="224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Participation and  leadership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Access to benefit and services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Capacity building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Awareness raising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Knowledge generation </w:t>
            </w: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F84886">
        <w:tc>
          <w:tcPr>
            <w:tcW w:w="9447" w:type="dxa"/>
            <w:gridSpan w:val="4"/>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Focal area/Theme </w:t>
            </w:r>
          </w:p>
        </w:tc>
      </w:tr>
      <w:tr w:rsidR="00A25B7F" w:rsidRPr="00F253D2" w:rsidTr="0044734F">
        <w:tc>
          <w:tcPr>
            <w:tcW w:w="226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Biodiversity </w:t>
            </w: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Protected Areas and Landscape </w:t>
            </w:r>
          </w:p>
        </w:tc>
        <w:tc>
          <w:tcPr>
            <w:tcW w:w="2249" w:type="dxa"/>
          </w:tcPr>
          <w:p w:rsidR="00B91307" w:rsidRDefault="0072535E">
            <w:p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Coastal and marine protected Areas</w:t>
            </w:r>
          </w:p>
          <w:p w:rsidR="00345B75" w:rsidRDefault="008266A7">
            <w:pPr>
              <w:rPr>
                <w:color w:val="000000"/>
                <w:sz w:val="20"/>
                <w:szCs w:val="20"/>
              </w:rPr>
            </w:pPr>
            <w:r w:rsidRPr="001E7934">
              <w:rPr>
                <w:rFonts w:ascii="Times New Roman" w:hAnsi="Times New Roman" w:cs="Times New Roman"/>
                <w:color w:val="000000" w:themeColor="text1"/>
                <w:sz w:val="20"/>
                <w:szCs w:val="20"/>
              </w:rPr>
              <w:t>Productive landscapes</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Community Based Natural Resource Management</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Species </w:t>
            </w: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Threatened species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Wildlife for Sustainable Development </w:t>
            </w:r>
          </w:p>
          <w:p w:rsidR="004E1784" w:rsidRDefault="004E1784" w:rsidP="00834DF7">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Plant Genetic resources</w:t>
            </w:r>
          </w:p>
          <w:p w:rsidR="004E1784" w:rsidRPr="006F301E" w:rsidRDefault="004E1784" w:rsidP="00834DF7">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Animal Genetic resources</w:t>
            </w:r>
          </w:p>
        </w:tc>
      </w:tr>
      <w:tr w:rsidR="00A25B7F" w:rsidRPr="00F253D2" w:rsidTr="00F84886">
        <w:trPr>
          <w:trHeight w:val="690"/>
        </w:trPr>
        <w:tc>
          <w:tcPr>
            <w:tcW w:w="2269" w:type="dxa"/>
            <w:vMerge/>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val="restart"/>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Land Degradation </w:t>
            </w:r>
          </w:p>
        </w:tc>
        <w:tc>
          <w:tcPr>
            <w:tcW w:w="2249" w:type="dxa"/>
            <w:vMerge w:val="restart"/>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Sustainable Land Management </w:t>
            </w:r>
          </w:p>
        </w:tc>
        <w:tc>
          <w:tcPr>
            <w:tcW w:w="2249" w:type="dxa"/>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Restoration and Rehabilitation of Degraded Land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Community Based NRM</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Sustainable Livelihoods</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Sustainable Agriculture </w:t>
            </w:r>
          </w:p>
        </w:tc>
      </w:tr>
      <w:tr w:rsidR="00A25B7F" w:rsidRPr="00F253D2" w:rsidTr="00FE027A">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Climate Change</w:t>
            </w:r>
          </w:p>
        </w:tc>
        <w:tc>
          <w:tcPr>
            <w:tcW w:w="4498" w:type="dxa"/>
            <w:gridSpan w:val="2"/>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Climate Change Adaptation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Climate Resilience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Eco-system  based Adaptation </w:t>
            </w:r>
          </w:p>
        </w:tc>
      </w:tr>
      <w:tr w:rsidR="00A25B7F" w:rsidRPr="00F253D2" w:rsidTr="00F84886">
        <w:trPr>
          <w:trHeight w:val="230"/>
        </w:trPr>
        <w:tc>
          <w:tcPr>
            <w:tcW w:w="2269" w:type="dxa"/>
            <w:vMerge/>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FE027A">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4498" w:type="dxa"/>
            <w:gridSpan w:val="2"/>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Climate Change Mitigation</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Energy Efficiency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Sustainable Urban Systems and Transport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Technology Transfer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 xml:space="preserve">Renewable Energy </w:t>
            </w: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F84886">
        <w:trPr>
          <w:trHeight w:val="230"/>
        </w:trPr>
        <w:tc>
          <w:tcPr>
            <w:tcW w:w="2269" w:type="dxa"/>
            <w:vMerge/>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4498" w:type="dxa"/>
            <w:gridSpan w:val="2"/>
            <w:tcBorders>
              <w:bottom w:val="single" w:sz="4" w:space="0" w:color="auto"/>
            </w:tcBorders>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val="restart"/>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p>
        </w:tc>
      </w:tr>
      <w:tr w:rsidR="00A25B7F" w:rsidRPr="00F253D2" w:rsidTr="0044734F">
        <w:tc>
          <w:tcPr>
            <w:tcW w:w="226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680"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vMerge/>
          </w:tcPr>
          <w:p w:rsidR="00A25B7F" w:rsidRPr="006F301E" w:rsidRDefault="00A25B7F" w:rsidP="00834DF7">
            <w:pPr>
              <w:spacing w:after="0" w:line="240" w:lineRule="auto"/>
              <w:rPr>
                <w:rFonts w:ascii="Times New Roman" w:hAnsi="Times New Roman" w:cs="Times New Roman"/>
                <w:color w:val="000000" w:themeColor="text1"/>
                <w:sz w:val="20"/>
                <w:szCs w:val="20"/>
              </w:rPr>
            </w:pPr>
          </w:p>
        </w:tc>
        <w:tc>
          <w:tcPr>
            <w:tcW w:w="2249" w:type="dxa"/>
          </w:tcPr>
          <w:p w:rsidR="00A25B7F" w:rsidRPr="006F301E" w:rsidRDefault="00A25B7F" w:rsidP="00834DF7">
            <w:pPr>
              <w:spacing w:after="0" w:line="240" w:lineRule="auto"/>
              <w:rPr>
                <w:rFonts w:ascii="Times New Roman" w:hAnsi="Times New Roman" w:cs="Times New Roman"/>
                <w:color w:val="000000" w:themeColor="text1"/>
                <w:sz w:val="20"/>
                <w:szCs w:val="20"/>
              </w:rPr>
            </w:pPr>
            <w:r w:rsidRPr="006F301E">
              <w:rPr>
                <w:rFonts w:ascii="Times New Roman" w:hAnsi="Times New Roman" w:cs="Times New Roman"/>
                <w:color w:val="000000" w:themeColor="text1"/>
                <w:sz w:val="20"/>
                <w:szCs w:val="20"/>
              </w:rPr>
              <w:t>Sustainable Development Goals</w:t>
            </w:r>
          </w:p>
        </w:tc>
      </w:tr>
    </w:tbl>
    <w:p w:rsidR="00A541CF" w:rsidRPr="00845D87" w:rsidRDefault="00A541CF" w:rsidP="00095B1C">
      <w:pPr>
        <w:spacing w:after="0" w:line="240" w:lineRule="auto"/>
        <w:rPr>
          <w:rFonts w:ascii="Times New Roman" w:hAnsi="Times New Roman" w:cs="Times New Roman"/>
          <w:sz w:val="26"/>
          <w:szCs w:val="26"/>
        </w:rPr>
      </w:pPr>
    </w:p>
    <w:p w:rsidR="00917623" w:rsidRPr="00D208FC" w:rsidRDefault="00BD072D" w:rsidP="00095B1C">
      <w:pPr>
        <w:spacing w:after="0" w:line="240" w:lineRule="auto"/>
        <w:rPr>
          <w:rFonts w:ascii="Times New Roman" w:hAnsi="Times New Roman" w:cs="Times New Roman"/>
          <w:b/>
          <w:sz w:val="20"/>
          <w:szCs w:val="20"/>
        </w:rPr>
      </w:pPr>
      <w:r w:rsidRPr="00D208FC">
        <w:rPr>
          <w:rFonts w:ascii="Times New Roman" w:hAnsi="Times New Roman" w:cs="Times New Roman"/>
          <w:b/>
          <w:sz w:val="20"/>
          <w:szCs w:val="20"/>
        </w:rPr>
        <w:t xml:space="preserve">PART II: PROJECT JUSTIFICATION </w:t>
      </w:r>
    </w:p>
    <w:p w:rsidR="00BD072D" w:rsidRPr="00D208FC" w:rsidRDefault="00BD072D" w:rsidP="00095B1C">
      <w:pPr>
        <w:spacing w:after="0" w:line="240" w:lineRule="auto"/>
        <w:rPr>
          <w:rFonts w:ascii="Times New Roman" w:hAnsi="Times New Roman" w:cs="Times New Roman"/>
          <w:sz w:val="20"/>
          <w:szCs w:val="20"/>
        </w:rPr>
      </w:pPr>
    </w:p>
    <w:p w:rsidR="00BD072D" w:rsidRPr="00D208FC" w:rsidRDefault="00BD072D" w:rsidP="00095B1C">
      <w:pPr>
        <w:spacing w:after="0" w:line="240" w:lineRule="auto"/>
        <w:rPr>
          <w:rFonts w:ascii="Times New Roman" w:hAnsi="Times New Roman" w:cs="Times New Roman"/>
          <w:b/>
          <w:sz w:val="20"/>
          <w:szCs w:val="20"/>
        </w:rPr>
      </w:pPr>
      <w:r w:rsidRPr="00D208FC">
        <w:rPr>
          <w:rFonts w:ascii="Times New Roman" w:hAnsi="Times New Roman" w:cs="Times New Roman"/>
          <w:b/>
          <w:sz w:val="20"/>
          <w:szCs w:val="20"/>
        </w:rPr>
        <w:t>1a. Project Description</w:t>
      </w:r>
    </w:p>
    <w:p w:rsidR="00BD072D" w:rsidRPr="00D208FC" w:rsidRDefault="00BD072D" w:rsidP="00095B1C">
      <w:pPr>
        <w:spacing w:after="0" w:line="240" w:lineRule="auto"/>
        <w:rPr>
          <w:rFonts w:ascii="Times New Roman" w:hAnsi="Times New Roman" w:cs="Times New Roman"/>
          <w:sz w:val="20"/>
          <w:szCs w:val="20"/>
        </w:rPr>
      </w:pPr>
    </w:p>
    <w:p w:rsidR="00BD072D" w:rsidRPr="00D208FC" w:rsidRDefault="00BD072D" w:rsidP="00BD072D">
      <w:pPr>
        <w:tabs>
          <w:tab w:val="left" w:pos="360"/>
        </w:tabs>
        <w:autoSpaceDE w:val="0"/>
        <w:autoSpaceDN w:val="0"/>
        <w:adjustRightInd w:val="0"/>
        <w:ind w:left="-360"/>
        <w:jc w:val="both"/>
        <w:rPr>
          <w:rFonts w:ascii="Times New Roman" w:hAnsi="Times New Roman" w:cs="Times New Roman"/>
          <w:sz w:val="20"/>
          <w:szCs w:val="20"/>
          <w:lang w:bidi="hi-IN"/>
        </w:rPr>
      </w:pPr>
      <w:r w:rsidRPr="00D208FC">
        <w:rPr>
          <w:rFonts w:ascii="Times New Roman" w:hAnsi="Times New Roman" w:cs="Times New Roman"/>
          <w:sz w:val="20"/>
          <w:szCs w:val="20"/>
          <w:lang w:bidi="hi-IN"/>
        </w:rPr>
        <w:t xml:space="preserve">The Seventh Phase of the GEF Small Grants Programme, to be financed through this project, aims to enable communities and organizations in the most vulnerable and least developed areas of India to take collective action through a participatory landscape planning and management approach aimed at enhancing socio-ecological resilience from innovative livelihoods producing local and global environmental benefits.  </w:t>
      </w:r>
    </w:p>
    <w:p w:rsidR="00BD072D" w:rsidRPr="00D208FC" w:rsidRDefault="006F301E" w:rsidP="00BD072D">
      <w:pPr>
        <w:pStyle w:val="ListParagraph"/>
        <w:numPr>
          <w:ilvl w:val="0"/>
          <w:numId w:val="2"/>
        </w:numPr>
        <w:tabs>
          <w:tab w:val="left" w:pos="360"/>
        </w:tabs>
        <w:autoSpaceDE w:val="0"/>
        <w:autoSpaceDN w:val="0"/>
        <w:adjustRightInd w:val="0"/>
        <w:jc w:val="both"/>
        <w:rPr>
          <w:rFonts w:ascii="Times New Roman" w:hAnsi="Times New Roman" w:cs="Times New Roman"/>
          <w:b/>
          <w:sz w:val="20"/>
          <w:szCs w:val="20"/>
          <w:lang w:bidi="hi-IN"/>
        </w:rPr>
      </w:pPr>
      <w:r>
        <w:rPr>
          <w:rFonts w:ascii="Times New Roman" w:hAnsi="Times New Roman" w:cs="Times New Roman"/>
          <w:b/>
          <w:sz w:val="20"/>
          <w:szCs w:val="20"/>
          <w:lang w:bidi="hi-IN"/>
        </w:rPr>
        <w:t>The global environmental and</w:t>
      </w:r>
      <w:r w:rsidR="006466AF">
        <w:rPr>
          <w:rFonts w:ascii="Times New Roman" w:hAnsi="Times New Roman" w:cs="Times New Roman"/>
          <w:b/>
          <w:sz w:val="20"/>
          <w:szCs w:val="20"/>
          <w:lang w:bidi="hi-IN"/>
        </w:rPr>
        <w:t xml:space="preserve">/or </w:t>
      </w:r>
      <w:r w:rsidR="00BD072D" w:rsidRPr="00D208FC">
        <w:rPr>
          <w:rFonts w:ascii="Times New Roman" w:hAnsi="Times New Roman" w:cs="Times New Roman"/>
          <w:b/>
          <w:sz w:val="20"/>
          <w:szCs w:val="20"/>
          <w:lang w:bidi="hi-IN"/>
        </w:rPr>
        <w:t>adaptation problems, root causes, and barriers that need to be addressed</w:t>
      </w:r>
    </w:p>
    <w:p w:rsidR="00D208FC" w:rsidRDefault="00BD072D" w:rsidP="00D208FC">
      <w:pPr>
        <w:tabs>
          <w:tab w:val="left" w:pos="360"/>
        </w:tabs>
        <w:autoSpaceDE w:val="0"/>
        <w:autoSpaceDN w:val="0"/>
        <w:adjustRightInd w:val="0"/>
        <w:ind w:left="-360"/>
        <w:jc w:val="both"/>
        <w:rPr>
          <w:rFonts w:ascii="Times New Roman" w:hAnsi="Times New Roman" w:cs="Times New Roman"/>
          <w:sz w:val="20"/>
          <w:szCs w:val="20"/>
          <w:lang w:bidi="hi-IN"/>
        </w:rPr>
      </w:pPr>
      <w:r w:rsidRPr="00D208FC">
        <w:rPr>
          <w:rFonts w:ascii="Times New Roman" w:hAnsi="Times New Roman" w:cs="Times New Roman"/>
          <w:sz w:val="20"/>
          <w:szCs w:val="20"/>
          <w:lang w:bidi="hi-IN"/>
        </w:rPr>
        <w:t xml:space="preserve">India accounts for 2.4% of the world's total surface area and 16.7% of the world’s population. The country has diverse agro-climatic areas extending from the Himalayan peaks in the North, through the arid and semi-arid central </w:t>
      </w:r>
      <w:proofErr w:type="spellStart"/>
      <w:r w:rsidRPr="00D208FC">
        <w:rPr>
          <w:rFonts w:ascii="Times New Roman" w:hAnsi="Times New Roman" w:cs="Times New Roman"/>
          <w:sz w:val="20"/>
          <w:szCs w:val="20"/>
          <w:lang w:bidi="hi-IN"/>
        </w:rPr>
        <w:t>region,to</w:t>
      </w:r>
      <w:proofErr w:type="spellEnd"/>
      <w:r w:rsidRPr="00D208FC">
        <w:rPr>
          <w:rFonts w:ascii="Times New Roman" w:hAnsi="Times New Roman" w:cs="Times New Roman"/>
          <w:sz w:val="20"/>
          <w:szCs w:val="20"/>
          <w:lang w:bidi="hi-IN"/>
        </w:rPr>
        <w:t xml:space="preserve"> tropical rain forests in the South and a lengthy coastline of 7,517 km. Nearly 700 million rural people directly depend upon climate-sensitive sectors (agriculture, forests and fisheries) and natural resources for their sustenance and livelihoods. </w:t>
      </w:r>
    </w:p>
    <w:p w:rsidR="00BD072D" w:rsidRPr="00D208FC" w:rsidRDefault="00BD072D" w:rsidP="00D208FC">
      <w:pPr>
        <w:tabs>
          <w:tab w:val="left" w:pos="360"/>
        </w:tabs>
        <w:autoSpaceDE w:val="0"/>
        <w:autoSpaceDN w:val="0"/>
        <w:adjustRightInd w:val="0"/>
        <w:ind w:left="-360"/>
        <w:jc w:val="both"/>
        <w:rPr>
          <w:rFonts w:ascii="Times New Roman" w:hAnsi="Times New Roman" w:cs="Times New Roman"/>
          <w:sz w:val="20"/>
          <w:szCs w:val="20"/>
        </w:rPr>
      </w:pPr>
      <w:r w:rsidRPr="00D208FC">
        <w:rPr>
          <w:rFonts w:ascii="Times New Roman" w:hAnsi="Times New Roman" w:cs="Times New Roman"/>
          <w:sz w:val="20"/>
          <w:szCs w:val="20"/>
        </w:rPr>
        <w:t xml:space="preserve">India is rich in biodiversity and </w:t>
      </w:r>
      <w:proofErr w:type="spellStart"/>
      <w:r w:rsidRPr="00D208FC">
        <w:rPr>
          <w:rFonts w:ascii="Times New Roman" w:hAnsi="Times New Roman" w:cs="Times New Roman"/>
          <w:sz w:val="20"/>
          <w:szCs w:val="20"/>
        </w:rPr>
        <w:t>harbors</w:t>
      </w:r>
      <w:proofErr w:type="spellEnd"/>
      <w:r w:rsidRPr="00D208FC">
        <w:rPr>
          <w:rFonts w:ascii="Times New Roman" w:hAnsi="Times New Roman" w:cs="Times New Roman"/>
          <w:sz w:val="20"/>
          <w:szCs w:val="20"/>
        </w:rPr>
        <w:t xml:space="preserve"> 7-8% of all recorded species, including over 45,000 species of plants and 91,000 species of animals. Of the 34 global biodiversity hotspots, four are present in India. Forests are spread over an area of 7</w:t>
      </w:r>
      <w:r w:rsidR="00D208FC" w:rsidRPr="00D208FC">
        <w:rPr>
          <w:rFonts w:ascii="Times New Roman" w:hAnsi="Times New Roman" w:cs="Times New Roman"/>
          <w:sz w:val="20"/>
          <w:szCs w:val="20"/>
        </w:rPr>
        <w:t>, 01,673</w:t>
      </w:r>
      <w:r w:rsidRPr="00D208FC">
        <w:rPr>
          <w:rFonts w:ascii="Times New Roman" w:hAnsi="Times New Roman" w:cs="Times New Roman"/>
          <w:sz w:val="20"/>
          <w:szCs w:val="20"/>
        </w:rPr>
        <w:t xml:space="preserve"> km</w:t>
      </w:r>
      <w:r w:rsidRPr="00D208FC">
        <w:rPr>
          <w:rFonts w:ascii="Times New Roman" w:hAnsi="Times New Roman" w:cs="Times New Roman"/>
          <w:sz w:val="20"/>
          <w:szCs w:val="20"/>
          <w:vertAlign w:val="superscript"/>
        </w:rPr>
        <w:t>2</w:t>
      </w:r>
      <w:r w:rsidRPr="00D208FC">
        <w:rPr>
          <w:rFonts w:ascii="Times New Roman" w:hAnsi="Times New Roman" w:cs="Times New Roman"/>
          <w:sz w:val="20"/>
          <w:szCs w:val="20"/>
        </w:rPr>
        <w:t xml:space="preserve"> covering 21.34% of the area of the country. Around 3 million hectares of forest and tree cover has been added over the last decade. India is one of the few countries that have a bio geographic classification, which has been designed to facilitate conservation planning. There are 732 Protected Areas covering 4.89% of the country’s geographic area</w:t>
      </w:r>
      <w:r w:rsidRPr="00D208FC">
        <w:rPr>
          <w:rStyle w:val="FootnoteReference"/>
          <w:rFonts w:ascii="Times New Roman" w:hAnsi="Times New Roman" w:cs="Times New Roman"/>
          <w:sz w:val="20"/>
          <w:szCs w:val="20"/>
        </w:rPr>
        <w:footnoteReference w:id="1"/>
      </w:r>
      <w:r w:rsidRPr="00D208FC">
        <w:rPr>
          <w:rFonts w:ascii="Times New Roman" w:hAnsi="Times New Roman" w:cs="Times New Roman"/>
          <w:sz w:val="20"/>
          <w:szCs w:val="20"/>
        </w:rPr>
        <w:t xml:space="preserve">.  As a centre of origin of cultivated plants, India has 15 agro-climatic zones. India is considered to be the primary centre of origin of rice. A total number of 811cultivated plants and 902 of their wild relatives have been documented so far. India also has a vast repository of farm animals represented by a spectrum of native breeds of cattle, buffalo, goats, sheep and chickens. The diversity of traditional farming systems and practices in different parts of India contributes to the food security of hundreds of millions of people across the country. </w:t>
      </w:r>
    </w:p>
    <w:p w:rsidR="00BD072D" w:rsidRPr="00834543" w:rsidRDefault="009333FD" w:rsidP="006466AF">
      <w:pPr>
        <w:pStyle w:val="MediumList2-Accent41"/>
      </w:pPr>
      <w:r w:rsidRPr="00834543">
        <w:t>India has established six National Bureaus dealing with genetic resources of plants, animals, insects, microorganisms, fish and soil sciences. These are the National Bureau of Plant Genetic Resources (NBPGR), with a total of 4,08,186 plant genetic resource accessions; the National Bureau of Animal Genetic Resources (NBAGR),which has a total holding of 1,23,483 frozen semen doses from 276 breeding males representing 38 breeds of cattle, buffalo, sheep, goat, camel, yak and horse for ex situ conservation; the National Bureau of Agriculturally Important Microorganisms (NBAIM), with a repository of 4668 cultures, including 4644 indigenous and 24 exotic accessions; and the National Bureau of Agriculturally Important Insects (NBAII), with 593 insect germplasm holdings. The National Bureau of Fish Genetic Resources (NBFGR), with a repository of 2553 native finfishes and Fish Barcode Information System were updated with 2570 microsatellite sequences. In terms of fish diversity, the Zoological Survey of India (ZSI) has also recorded 3022 species in India, constituting about 9.4% of the known fish species of the world.</w:t>
      </w:r>
    </w:p>
    <w:p w:rsidR="00E129E6" w:rsidRPr="00E129E6" w:rsidRDefault="00E129E6" w:rsidP="006466AF">
      <w:pPr>
        <w:pStyle w:val="MediumList2-Accent41"/>
      </w:pPr>
    </w:p>
    <w:p w:rsidR="00BD072D" w:rsidRPr="00D208FC" w:rsidRDefault="00BD072D" w:rsidP="006466AF">
      <w:pPr>
        <w:pStyle w:val="MediumList2-Accent41"/>
      </w:pPr>
      <w:r w:rsidRPr="00D208FC">
        <w:t>The country’s biodiversity, however, faces a variety of threats, ranging from land use changes in natural habitats to overexploitation of natural resources, proliferation of invasive species and climate change. An enabling policy framework, especially the National Environment Policy (NEP) 2006, Biological Diversity Act 2002 and Rules 2004 and National Biodiversity Action Plan (NBAP)have been put in place to mainstream environment, including biodiversity conservation and sustainable use, in development planning processes.</w:t>
      </w:r>
      <w:r w:rsidRPr="00D208FC">
        <w:rPr>
          <w:rStyle w:val="FootnoteReference"/>
        </w:rPr>
        <w:footnoteReference w:id="2"/>
      </w:r>
      <w:r w:rsidRPr="00D208FC">
        <w:t xml:space="preserve">These are aligned with the Convention on Biological </w:t>
      </w:r>
      <w:r w:rsidR="00D208FC" w:rsidRPr="00D208FC">
        <w:t>Diversity (</w:t>
      </w:r>
      <w:r w:rsidRPr="00D208FC">
        <w:t>CBD) and the UN Convention to Combat Desertification (UNCCD).</w:t>
      </w:r>
    </w:p>
    <w:p w:rsidR="00BD072D" w:rsidRPr="00D208FC" w:rsidRDefault="00BD072D" w:rsidP="006466AF">
      <w:pPr>
        <w:pStyle w:val="MediumList2-Accent41"/>
      </w:pPr>
    </w:p>
    <w:p w:rsidR="005D6760" w:rsidRPr="005D6760" w:rsidRDefault="009333FD" w:rsidP="006466AF">
      <w:pPr>
        <w:pStyle w:val="MediumList2-Accent41"/>
      </w:pPr>
      <w:r w:rsidRPr="00834543">
        <w:t xml:space="preserve">Forests in India are spread over an area of 692,027 km, covering 21.05% of the geographical area of the country. While the forest cover has either remained static or has reduced in many developing countries, India has added around 3 million hectares of forest and tree cover over the last </w:t>
      </w:r>
      <w:proofErr w:type="spellStart"/>
      <w:proofErr w:type="gramStart"/>
      <w:r w:rsidRPr="00834543">
        <w:t>decade.</w:t>
      </w:r>
      <w:r w:rsidR="00834543">
        <w:t>The</w:t>
      </w:r>
      <w:proofErr w:type="spellEnd"/>
      <w:proofErr w:type="gramEnd"/>
      <w:r w:rsidR="00834543">
        <w:t xml:space="preserve"> </w:t>
      </w:r>
      <w:r w:rsidR="00B52CA4" w:rsidRPr="00834543">
        <w:t xml:space="preserve">Ministry of Environment </w:t>
      </w:r>
      <w:proofErr w:type="spellStart"/>
      <w:r w:rsidR="00B52CA4" w:rsidRPr="00834543">
        <w:t>Foresty</w:t>
      </w:r>
      <w:proofErr w:type="spellEnd"/>
      <w:r w:rsidR="00B52CA4" w:rsidRPr="00834543">
        <w:t xml:space="preserve"> and Climate Change</w:t>
      </w:r>
      <w:r w:rsidR="00834543">
        <w:t>(</w:t>
      </w:r>
      <w:proofErr w:type="spellStart"/>
      <w:r w:rsidRPr="00834543">
        <w:t>MoEF&amp;CC</w:t>
      </w:r>
      <w:proofErr w:type="spellEnd"/>
      <w:r w:rsidR="00834543">
        <w:t>)</w:t>
      </w:r>
      <w:r w:rsidRPr="00834543">
        <w:t xml:space="preserve"> has been persistently working towards increasing the total forest cover in India by initiating targeted afforestation </w:t>
      </w:r>
      <w:proofErr w:type="spellStart"/>
      <w:r w:rsidRPr="00834543">
        <w:t>programmes</w:t>
      </w:r>
      <w:proofErr w:type="spellEnd"/>
      <w:r w:rsidRPr="00834543">
        <w:t xml:space="preserve"> such as the Green India Mission (GIM). The total tree cover in India is estimated to be 9.08 million hectares, accounting for about 3% of the total geographic area of the country. The Wildlife Institute of India (WII) has prepared a biogeographic classification for the country, which has been designed to facilitate conservation planning, and to review the adequacy of existing protected areas to conserve the range of biological 2 diversity in the country. From a network of 54 National Parks covering 21,003 km and 373 Sanctuaries covering 2 2 88,649 km , giving a combined coverage of 1, 09,652 km or 3.34% of the country's geographical area in 1988, the network has grown steadily, and as of 2014 there are 690 Protected Areas (PAs;102 National Parks, 527 Wildlife Sanctuaries, 57 2 Conservation Reserves and 4 Community Reserves) covering 1, 66,851 km or 5.07% of the country's geographical area. The country has 23 marine Protected Areas (PAs) in peninsular India and 106 in the islands.</w:t>
      </w:r>
    </w:p>
    <w:p w:rsidR="005D6760" w:rsidRDefault="005D6760" w:rsidP="006466AF">
      <w:pPr>
        <w:pStyle w:val="MediumList2-Accent41"/>
      </w:pPr>
    </w:p>
    <w:p w:rsidR="00BD072D" w:rsidRPr="00D208FC" w:rsidRDefault="00BD072D" w:rsidP="006466AF">
      <w:pPr>
        <w:pStyle w:val="MediumList2-Accent41"/>
      </w:pPr>
      <w:r w:rsidRPr="00D208FC">
        <w:t xml:space="preserve">Addressing the challenges of land degradation is critical for </w:t>
      </w:r>
      <w:r w:rsidRPr="00D208FC">
        <w:rPr>
          <w:lang w:val="en-IN"/>
        </w:rPr>
        <w:t xml:space="preserve">biodiversity conservation and to </w:t>
      </w:r>
      <w:r w:rsidRPr="00D208FC">
        <w:t xml:space="preserve">ensure sustainability of agro-ecosystems to support current and future demands in crop and livestock production. Population growth is putting pressure to expand cultivated areas for food and feed production. However, there are limited options for new expansions. Sustaining and improving productivity of existing agricultural and grazing land is </w:t>
      </w:r>
      <w:proofErr w:type="spellStart"/>
      <w:proofErr w:type="gramStart"/>
      <w:r w:rsidRPr="00D208FC">
        <w:t>essential.Land</w:t>
      </w:r>
      <w:proofErr w:type="spellEnd"/>
      <w:proofErr w:type="gramEnd"/>
      <w:r w:rsidRPr="00D208FC">
        <w:t xml:space="preserve"> degradation reduces the capacity of the soil to produce goods and services, such as providing nutrients for crops and livestock, safeguarding biodiversity, supporting water and nutrient cycles, and sequestering and storing carbon, which is important for addressing climate change. Severely degraded land ultimately becomes unproductive, and the economic cost of restoring such lands is often prohibitive. As a result, new areas are continuously </w:t>
      </w:r>
      <w:proofErr w:type="spellStart"/>
      <w:r w:rsidRPr="00D208FC">
        <w:t>openedup</w:t>
      </w:r>
      <w:proofErr w:type="spellEnd"/>
      <w:r w:rsidRPr="00D208FC">
        <w:t xml:space="preserve"> for agriculture and grazing to meet overall demand. This dynamic increases the vulnerability of local people, particularly the poor and women, to the impacts of climate change. </w:t>
      </w:r>
    </w:p>
    <w:p w:rsidR="00BD072D" w:rsidRPr="00845D87" w:rsidRDefault="00BD072D" w:rsidP="006466AF">
      <w:pPr>
        <w:pStyle w:val="MediumList2-Accent41"/>
      </w:pPr>
    </w:p>
    <w:p w:rsidR="00BD072D" w:rsidRPr="00D208FC" w:rsidRDefault="00BD072D" w:rsidP="006466AF">
      <w:pPr>
        <w:pStyle w:val="MediumList2-Accent41"/>
      </w:pPr>
      <w:r w:rsidRPr="00D208FC">
        <w:t xml:space="preserve">India is highly vulnerable to the adverse impacts of climatic change owing to its diverse biogeographic conditions and dependence on climate sensitive </w:t>
      </w:r>
      <w:proofErr w:type="spellStart"/>
      <w:proofErr w:type="gramStart"/>
      <w:r w:rsidRPr="00D208FC">
        <w:t>sectors.Its</w:t>
      </w:r>
      <w:proofErr w:type="spellEnd"/>
      <w:proofErr w:type="gramEnd"/>
      <w:r w:rsidRPr="00D208FC">
        <w:t xml:space="preserve"> per capita emissions are lower than the global average. A significant portion of the population does not have access to electricity. The country is taking significant action to address climate change as defined in the National Action Plan on Climate Change (NAPCC</w:t>
      </w:r>
      <w:proofErr w:type="gramStart"/>
      <w:r w:rsidRPr="00D208FC">
        <w:t>),which</w:t>
      </w:r>
      <w:proofErr w:type="gramEnd"/>
      <w:r w:rsidRPr="00D208FC">
        <w:t xml:space="preserve"> identifies measures that promote development objectives while also yielding co-benefits </w:t>
      </w:r>
      <w:proofErr w:type="spellStart"/>
      <w:r w:rsidRPr="00D208FC">
        <w:t>fromaddressing</w:t>
      </w:r>
      <w:proofErr w:type="spellEnd"/>
      <w:r w:rsidRPr="00D208FC">
        <w:t xml:space="preserve"> climate change effectively. This plan has identified eight </w:t>
      </w:r>
      <w:proofErr w:type="spellStart"/>
      <w:r w:rsidRPr="00D208FC">
        <w:t>coreNational</w:t>
      </w:r>
      <w:proofErr w:type="spellEnd"/>
      <w:r w:rsidRPr="00D208FC">
        <w:t xml:space="preserve"> Missions, and the states have also developed state level action plans to take specific action in this regard. India’s Nationally Determined Contributions (INDCs) to the UNFCCC commits to a reduction in emissions intensity of its GDP of 33 to 35% by 2030 from 2005 levels, and creation of an additional carbon sink of 2.5 to 3 billion tons of carbon dioxide (CO</w:t>
      </w:r>
      <w:r w:rsidRPr="00D208FC">
        <w:rPr>
          <w:vertAlign w:val="subscript"/>
        </w:rPr>
        <w:t>2</w:t>
      </w:r>
      <w:r w:rsidRPr="00D208FC">
        <w:t>) equivalent through additional forest and tree cover by 2030.</w:t>
      </w:r>
    </w:p>
    <w:p w:rsidR="00BD072D" w:rsidRPr="00D208FC" w:rsidRDefault="00BD072D" w:rsidP="006466AF">
      <w:pPr>
        <w:pStyle w:val="MediumList2-Accent41"/>
      </w:pPr>
    </w:p>
    <w:p w:rsidR="00BD072D" w:rsidRDefault="00BD072D" w:rsidP="006466AF">
      <w:pPr>
        <w:pStyle w:val="MediumList2-Accent41"/>
      </w:pPr>
      <w:r w:rsidRPr="00D208FC">
        <w:t xml:space="preserve">Some additional initiatives at the national and sub national levels include climate change research, clean technology research and development, finance, energy efficiency, renewable energy policy and deployment, </w:t>
      </w:r>
      <w:proofErr w:type="spellStart"/>
      <w:proofErr w:type="gramStart"/>
      <w:r w:rsidRPr="00D208FC">
        <w:t>etc.The</w:t>
      </w:r>
      <w:proofErr w:type="spellEnd"/>
      <w:proofErr w:type="gramEnd"/>
      <w:r w:rsidRPr="00D208FC">
        <w:t xml:space="preserve"> Energy Conservation Act, 2001 has been enacted to address all matters related to the efficient use of energy and its conservation. The Solar Mission has adopted ambitious </w:t>
      </w:r>
      <w:proofErr w:type="spellStart"/>
      <w:r w:rsidRPr="00D208FC">
        <w:t>targetsfor</w:t>
      </w:r>
      <w:proofErr w:type="spellEnd"/>
      <w:r w:rsidRPr="00D208FC">
        <w:t xml:space="preserve"> solar installations in India.</w:t>
      </w:r>
    </w:p>
    <w:p w:rsidR="00BD072D" w:rsidRPr="00D208FC" w:rsidRDefault="00BD072D" w:rsidP="006466AF">
      <w:pPr>
        <w:pStyle w:val="MediumList2-Accent41"/>
      </w:pPr>
    </w:p>
    <w:p w:rsidR="00BD072D" w:rsidRPr="00D208FC" w:rsidRDefault="00BD072D" w:rsidP="006466AF">
      <w:pPr>
        <w:pStyle w:val="MediumList2-Accent41"/>
      </w:pPr>
      <w:r w:rsidRPr="00D208FC">
        <w:t>Another environmental challenge for India is effective waste management. In India especially in rural areas, improper disposal of waste is a severe threat to public health and hygiene. Close to 88% of the total disease load is due to lack of access to clean water and sanitation and improper solid and liquid waste management, which intensify disease occurrence</w:t>
      </w:r>
      <w:r w:rsidRPr="00D208FC">
        <w:rPr>
          <w:rStyle w:val="FootnoteReference"/>
        </w:rPr>
        <w:footnoteReference w:id="3"/>
      </w:r>
      <w:r w:rsidRPr="00D208FC">
        <w:t>.The untapped waste has a potential, however, of generating 439 MW of power from 32,890 TPD of combustible wastes including Refuse Derived Fuel (RDF</w:t>
      </w:r>
      <w:r w:rsidRPr="00D208FC">
        <w:rPr>
          <w:rStyle w:val="FootnoteReference"/>
        </w:rPr>
        <w:footnoteReference w:id="4"/>
      </w:r>
      <w:r w:rsidRPr="00D208FC">
        <w:t xml:space="preserve">), 1.3 million cubic meter of biogas per day or 72 MW of electricity from biogas and 5.4 million metric </w:t>
      </w:r>
      <w:proofErr w:type="spellStart"/>
      <w:r w:rsidRPr="00D208FC">
        <w:t>tonnes</w:t>
      </w:r>
      <w:proofErr w:type="spellEnd"/>
      <w:r w:rsidRPr="00D208FC">
        <w:t xml:space="preserve"> of compost annually to support </w:t>
      </w:r>
      <w:proofErr w:type="spellStart"/>
      <w:r w:rsidRPr="00D208FC">
        <w:t>agriculture.The</w:t>
      </w:r>
      <w:proofErr w:type="spellEnd"/>
      <w:r w:rsidRPr="00D208FC">
        <w:t xml:space="preserve"> issue is especially important in light of the focus on waste management under the </w:t>
      </w:r>
      <w:r w:rsidRPr="00D208FC">
        <w:rPr>
          <w:i/>
        </w:rPr>
        <w:t>Swachh Bharat Mission</w:t>
      </w:r>
      <w:r w:rsidR="00184FBF">
        <w:rPr>
          <w:i/>
        </w:rPr>
        <w:t xml:space="preserve"> </w:t>
      </w:r>
      <w:r w:rsidRPr="00D208FC">
        <w:t xml:space="preserve">(Clean India Mission). </w:t>
      </w:r>
    </w:p>
    <w:p w:rsidR="00BD072D" w:rsidRPr="00845D87" w:rsidRDefault="00BD072D" w:rsidP="006466AF">
      <w:pPr>
        <w:pStyle w:val="MediumList2-Accent41"/>
      </w:pPr>
    </w:p>
    <w:p w:rsidR="00BD072D" w:rsidRPr="006466AF" w:rsidRDefault="00BD072D" w:rsidP="006466AF">
      <w:pPr>
        <w:pStyle w:val="MediumList2-Accent41"/>
      </w:pPr>
      <w:r w:rsidRPr="006466AF">
        <w:t>Project Focus</w:t>
      </w:r>
    </w:p>
    <w:p w:rsidR="00887463" w:rsidRDefault="00887463" w:rsidP="006466AF">
      <w:pPr>
        <w:pStyle w:val="MediumList2-Accent41"/>
      </w:pPr>
    </w:p>
    <w:p w:rsidR="0002672B" w:rsidRDefault="00BD072D" w:rsidP="006466AF">
      <w:pPr>
        <w:pStyle w:val="MediumList2-Accent41"/>
      </w:pPr>
      <w:r w:rsidRPr="00845D87">
        <w:t xml:space="preserve">The proposed project is aligned with national priorities and contributes to national policy </w:t>
      </w:r>
      <w:proofErr w:type="spellStart"/>
      <w:r w:rsidRPr="00845D87">
        <w:t>objectivesby</w:t>
      </w:r>
      <w:proofErr w:type="spellEnd"/>
      <w:r w:rsidRPr="00845D87">
        <w:t xml:space="preserve"> building capacities </w:t>
      </w:r>
      <w:proofErr w:type="spellStart"/>
      <w:r w:rsidRPr="00845D87">
        <w:t>ofcommunities</w:t>
      </w:r>
      <w:proofErr w:type="spellEnd"/>
      <w:r w:rsidRPr="00845D87">
        <w:t xml:space="preserve"> and organizations at community and landscape levels in a participatory manner to </w:t>
      </w:r>
      <w:proofErr w:type="spellStart"/>
      <w:r w:rsidRPr="00845D87">
        <w:t>enablecollective</w:t>
      </w:r>
      <w:proofErr w:type="spellEnd"/>
      <w:r w:rsidRPr="00845D87">
        <w:t xml:space="preserve"> </w:t>
      </w:r>
      <w:proofErr w:type="spellStart"/>
      <w:r w:rsidRPr="00845D87">
        <w:t>actionfor</w:t>
      </w:r>
      <w:proofErr w:type="spellEnd"/>
      <w:r w:rsidRPr="00845D87">
        <w:t xml:space="preserve"> sustainable </w:t>
      </w:r>
      <w:proofErr w:type="spellStart"/>
      <w:r w:rsidRPr="00845D87">
        <w:t>livelihoodsfor</w:t>
      </w:r>
      <w:proofErr w:type="spellEnd"/>
      <w:r w:rsidRPr="00845D87">
        <w:t xml:space="preserve"> enhanced social and ecological resilience.</w:t>
      </w:r>
    </w:p>
    <w:p w:rsidR="004473DD" w:rsidRDefault="004473DD" w:rsidP="006466AF">
      <w:pPr>
        <w:pStyle w:val="MediumList2-Accent41"/>
      </w:pPr>
    </w:p>
    <w:p w:rsidR="00BD072D" w:rsidRPr="000636C4" w:rsidRDefault="00BD072D" w:rsidP="006466AF">
      <w:pPr>
        <w:pStyle w:val="MediumList2-Accent41"/>
      </w:pPr>
      <w:r w:rsidRPr="00845D87">
        <w:t xml:space="preserve">Focus will be on </w:t>
      </w:r>
      <w:r w:rsidR="00DF5DB2" w:rsidRPr="000636C4">
        <w:t xml:space="preserve">the most </w:t>
      </w:r>
      <w:proofErr w:type="spellStart"/>
      <w:r w:rsidR="00DF5DB2" w:rsidRPr="000636C4">
        <w:t>vulnu</w:t>
      </w:r>
      <w:r w:rsidR="007D01A0">
        <w:t>r</w:t>
      </w:r>
      <w:r w:rsidR="00DF5DB2" w:rsidRPr="000636C4">
        <w:t>able</w:t>
      </w:r>
      <w:proofErr w:type="spellEnd"/>
      <w:r w:rsidR="00DF5DB2" w:rsidRPr="000636C4">
        <w:t xml:space="preserve"> and least developed </w:t>
      </w:r>
      <w:proofErr w:type="spellStart"/>
      <w:r w:rsidR="00DF5DB2" w:rsidRPr="000636C4">
        <w:t>dictricts</w:t>
      </w:r>
      <w:proofErr w:type="spellEnd"/>
      <w:r w:rsidR="00DF5DB2" w:rsidRPr="000636C4">
        <w:t xml:space="preserve"> </w:t>
      </w:r>
      <w:proofErr w:type="spellStart"/>
      <w:r w:rsidR="00DF5DB2" w:rsidRPr="000636C4">
        <w:t>of</w:t>
      </w:r>
      <w:r w:rsidRPr="000636C4">
        <w:t>three</w:t>
      </w:r>
      <w:proofErr w:type="spellEnd"/>
      <w:r w:rsidRPr="000636C4">
        <w:t xml:space="preserve"> broad </w:t>
      </w:r>
      <w:r w:rsidR="00DF5DB2" w:rsidRPr="000636C4">
        <w:t>landscapes</w:t>
      </w:r>
      <w:r w:rsidRPr="000636C4">
        <w:t xml:space="preserve">: (a) highlands of the North-East, (b) drylands of the central </w:t>
      </w:r>
      <w:proofErr w:type="spellStart"/>
      <w:r w:rsidRPr="000636C4">
        <w:t>regionand</w:t>
      </w:r>
      <w:proofErr w:type="spellEnd"/>
      <w:r w:rsidRPr="000636C4">
        <w:t xml:space="preserve"> (c) coastal regions</w:t>
      </w:r>
      <w:r w:rsidRPr="00845D87">
        <w:t xml:space="preserve">. Specific landscapes, i.e. one in each region, will be further selected for focused intervention. The selection of the </w:t>
      </w:r>
      <w:proofErr w:type="spellStart"/>
      <w:r w:rsidRPr="00845D87">
        <w:t>threespecific</w:t>
      </w:r>
      <w:proofErr w:type="spellEnd"/>
      <w:r w:rsidRPr="00845D87">
        <w:t xml:space="preserve"> </w:t>
      </w:r>
      <w:proofErr w:type="spellStart"/>
      <w:r w:rsidRPr="00845D87">
        <w:t>landscapeswill</w:t>
      </w:r>
      <w:proofErr w:type="spellEnd"/>
      <w:r w:rsidRPr="00845D87">
        <w:t xml:space="preserve"> be done during the PPG stage based on the following criteria: (a) high socio-economic vulnerabilities, with special emphasis on gender disparities (b) biodiversity wealth, and ecological and climatic vulnerabilities, and (c) limited access to natural and financial resources. An overarching </w:t>
      </w:r>
      <w:proofErr w:type="spellStart"/>
      <w:r w:rsidRPr="00845D87">
        <w:t>landscapeselection</w:t>
      </w:r>
      <w:proofErr w:type="spellEnd"/>
      <w:r w:rsidRPr="00845D87">
        <w:t xml:space="preserve"> criteria will be areas with limited and weak governance mechanisms, where </w:t>
      </w:r>
      <w:r w:rsidRPr="000636C4">
        <w:t xml:space="preserve">communities are </w:t>
      </w:r>
      <w:proofErr w:type="spellStart"/>
      <w:r w:rsidRPr="000636C4">
        <w:t>responsiveand</w:t>
      </w:r>
      <w:proofErr w:type="spellEnd"/>
      <w:r w:rsidRPr="000636C4">
        <w:t xml:space="preserve"> </w:t>
      </w:r>
      <w:proofErr w:type="spellStart"/>
      <w:proofErr w:type="gramStart"/>
      <w:r w:rsidRPr="000636C4">
        <w:t>cohesive,thus</w:t>
      </w:r>
      <w:proofErr w:type="spellEnd"/>
      <w:proofErr w:type="gramEnd"/>
      <w:r w:rsidRPr="000636C4">
        <w:t xml:space="preserve"> providing an enabling environment that can result in lasting transformational </w:t>
      </w:r>
      <w:proofErr w:type="spellStart"/>
      <w:r w:rsidRPr="000636C4">
        <w:t>change.</w:t>
      </w:r>
      <w:r w:rsidR="00AA3D63" w:rsidRPr="000636C4">
        <w:t>In</w:t>
      </w:r>
      <w:proofErr w:type="spellEnd"/>
      <w:r w:rsidR="00AA3D63" w:rsidRPr="000636C4">
        <w:t xml:space="preserve"> addition, </w:t>
      </w:r>
      <w:proofErr w:type="spellStart"/>
      <w:r w:rsidR="00AA3D63" w:rsidRPr="000636C4">
        <w:t>Niti</w:t>
      </w:r>
      <w:proofErr w:type="spellEnd"/>
      <w:r w:rsidR="00AA3D63" w:rsidRPr="000636C4">
        <w:t xml:space="preserve"> </w:t>
      </w:r>
      <w:proofErr w:type="spellStart"/>
      <w:r w:rsidR="00AA3D63" w:rsidRPr="000636C4">
        <w:t>Ayog</w:t>
      </w:r>
      <w:proofErr w:type="spellEnd"/>
      <w:r w:rsidR="00AA3D63" w:rsidRPr="000636C4">
        <w:t xml:space="preserve">’ the planning department  of the Government of India has come up with a list of 115 backward districts called aspirational districts for focused intervention.  By analyzing the socio-economic and vulnerability indicators, approximately </w:t>
      </w:r>
      <w:r w:rsidR="002C0C55" w:rsidRPr="000636C4">
        <w:t xml:space="preserve">13-18 </w:t>
      </w:r>
      <w:r w:rsidR="00AA3D63" w:rsidRPr="000636C4">
        <w:t>districts from eight Indian states will be identified for the project operation.</w:t>
      </w:r>
    </w:p>
    <w:p w:rsidR="00BD072D" w:rsidRPr="00845D87" w:rsidRDefault="00BD072D" w:rsidP="006466AF">
      <w:pPr>
        <w:pStyle w:val="MediumList2-Accent41"/>
      </w:pPr>
    </w:p>
    <w:p w:rsidR="00BD072D" w:rsidRDefault="00BD072D" w:rsidP="006466AF">
      <w:pPr>
        <w:pStyle w:val="MediumList2-Accent41"/>
      </w:pPr>
      <w:r w:rsidRPr="00845D87">
        <w:t xml:space="preserve">Inhabitants of the lesser developed and vulnerable districts of India have low adaptive capacities, little technical know-how and few resources to deal with social, economic and ecological obstacles or barriers to their socio-economic development. Effective local governance is often </w:t>
      </w:r>
      <w:proofErr w:type="spellStart"/>
      <w:proofErr w:type="gramStart"/>
      <w:r w:rsidRPr="00845D87">
        <w:t>weak.Delivery</w:t>
      </w:r>
      <w:proofErr w:type="spellEnd"/>
      <w:proofErr w:type="gramEnd"/>
      <w:r w:rsidRPr="00845D87">
        <w:t xml:space="preserve"> of basic public services, particularly those intended to benefit the poor and weaker populations, has functioned relatively ineffectively in these lesser developed districts, even when funds have not been a </w:t>
      </w:r>
      <w:proofErr w:type="spellStart"/>
      <w:r w:rsidRPr="00845D87">
        <w:t>constraint.The</w:t>
      </w:r>
      <w:proofErr w:type="spellEnd"/>
      <w:r w:rsidRPr="00845D87">
        <w:t xml:space="preserve"> percentage of agricultural </w:t>
      </w:r>
      <w:proofErr w:type="spellStart"/>
      <w:r w:rsidRPr="00845D87">
        <w:t>labourers</w:t>
      </w:r>
      <w:proofErr w:type="spellEnd"/>
      <w:r w:rsidRPr="00845D87">
        <w:t xml:space="preserve"> in the total rural working population is higher than the national </w:t>
      </w:r>
      <w:proofErr w:type="spellStart"/>
      <w:r w:rsidRPr="00845D87">
        <w:t>averageindicating</w:t>
      </w:r>
      <w:proofErr w:type="spellEnd"/>
      <w:r w:rsidRPr="00845D87">
        <w:t xml:space="preserve"> the prevalence of large scale landlessness in these districts. This, combined with lack of employment opportunities in the non-agricultural sector, results in marginal incomes for a large section of the rural </w:t>
      </w:r>
      <w:proofErr w:type="spellStart"/>
      <w:proofErr w:type="gramStart"/>
      <w:r w:rsidRPr="00845D87">
        <w:t>population.The</w:t>
      </w:r>
      <w:proofErr w:type="spellEnd"/>
      <w:proofErr w:type="gramEnd"/>
      <w:r w:rsidRPr="00845D87">
        <w:t xml:space="preserve"> socio-economic indicators of most of these districts are generally below the national average. </w:t>
      </w:r>
    </w:p>
    <w:p w:rsidR="00FB1A10" w:rsidRDefault="00FB1A10" w:rsidP="006466AF">
      <w:pPr>
        <w:pStyle w:val="MediumList2-Accent41"/>
      </w:pPr>
    </w:p>
    <w:p w:rsidR="00FB1A10" w:rsidRPr="006466AF" w:rsidRDefault="009333FD" w:rsidP="006466AF">
      <w:pPr>
        <w:pStyle w:val="MediumList2-Accent41"/>
      </w:pPr>
      <w:r w:rsidRPr="006466AF">
        <w:t xml:space="preserve">Description </w:t>
      </w:r>
      <w:proofErr w:type="spellStart"/>
      <w:r w:rsidRPr="006466AF">
        <w:t>ofprojectlandscapes</w:t>
      </w:r>
      <w:proofErr w:type="spellEnd"/>
      <w:r w:rsidRPr="006466AF">
        <w:t xml:space="preserve">, rationale for selection and socio-economic profile </w:t>
      </w:r>
    </w:p>
    <w:p w:rsidR="00FB1A10" w:rsidRPr="000636C4" w:rsidRDefault="00FB1A10" w:rsidP="006466AF">
      <w:pPr>
        <w:pStyle w:val="MediumList2-Accent41"/>
      </w:pPr>
    </w:p>
    <w:p w:rsidR="00FB1A10" w:rsidRPr="006466AF" w:rsidRDefault="009333FD" w:rsidP="006466AF">
      <w:pPr>
        <w:pStyle w:val="MediumList2-Accent41"/>
      </w:pPr>
      <w:r w:rsidRPr="006466AF">
        <w:t xml:space="preserve">Landscape 1: North East Region of India </w:t>
      </w:r>
    </w:p>
    <w:p w:rsidR="00FB1A10" w:rsidRPr="000636C4" w:rsidRDefault="00FB1A10" w:rsidP="006466AF">
      <w:pPr>
        <w:pStyle w:val="MediumList2-Accent41"/>
      </w:pPr>
    </w:p>
    <w:p w:rsidR="00FB1A10" w:rsidRPr="000636C4" w:rsidRDefault="009333FD" w:rsidP="006466AF">
      <w:pPr>
        <w:pStyle w:val="MediumList2-Accent41"/>
      </w:pPr>
      <w:r w:rsidRPr="000636C4">
        <w:t xml:space="preserve">Northeast India is the homeland of a large number of tribes that constitute around 12 per cent of the total tribal population of India and 25.81 per cent of the total population of North East India. The Northeast region of India comprising of eight states – Assam, Nagaland, Manipur, Arunachal Pradesh, Mizoram, Tripura and Sikkim– is poorly connected to the Indian mainland and shares an international border with Bhutan, Myanmar, Bangladesh and China. </w:t>
      </w:r>
    </w:p>
    <w:p w:rsidR="00FB1A10" w:rsidRPr="000636C4" w:rsidRDefault="00FB1A10" w:rsidP="006466AF">
      <w:pPr>
        <w:pStyle w:val="MediumList2-Accent41"/>
      </w:pPr>
    </w:p>
    <w:p w:rsidR="00021E66" w:rsidRPr="000636C4" w:rsidRDefault="009333FD" w:rsidP="006466AF">
      <w:pPr>
        <w:pStyle w:val="MediumList2-Accent41"/>
      </w:pPr>
      <w:r w:rsidRPr="000636C4">
        <w:t xml:space="preserve">Northeast India lies in an ecologically fragile, biologically rich region with vulnerable ecosystem and biophysical characteristics. The region </w:t>
      </w:r>
      <w:proofErr w:type="gramStart"/>
      <w:r w:rsidRPr="000636C4">
        <w:t>is  one</w:t>
      </w:r>
      <w:proofErr w:type="gramEnd"/>
      <w:r w:rsidRPr="000636C4">
        <w:t xml:space="preserve"> of the world’s 18 biodiversity hotspots. In the whole NE region, agriculture system is predominantly traditional. The percentage of cultivable area over the geographical area in the region (24.69 %) is much less than the national average (59.22 %). There is no similar pattern among the states – Meghalaya has about 47% of its geographical area under cultivation, against merely 3.5% in Arunachal Pradesh. The percentage utilization of cultivable area in the NE region (62.04 %) is less than the national average (73.05 %). The utilization is lowest in Meghalaya (19.18 %) and highest in Tripura (89.35 %). Of all the NE States, Assam has the highest area both in terms of available cultivable land and net sown land. The soil and geographical peculiarities are conducive for horticulture products, plantation crops, vegetables, spices, and rare forest producers. The region is blessed with vibrant source of energy, is rich in oil, natural gas, coal, limestone and water resources and optimal climatic conditions for cultivation of vegetables, fruits and spices. The region produces 1.5 % food grain, 3.5 % </w:t>
      </w:r>
      <w:proofErr w:type="gramStart"/>
      <w:r w:rsidRPr="000636C4">
        <w:t>of  vegetables</w:t>
      </w:r>
      <w:proofErr w:type="gramEnd"/>
      <w:r w:rsidRPr="000636C4">
        <w:t xml:space="preserve">, 15% of total spices , 54% ginger and 43% of pineapple. </w:t>
      </w:r>
    </w:p>
    <w:p w:rsidR="00021E66" w:rsidRPr="000636C4" w:rsidRDefault="00021E66" w:rsidP="006466AF">
      <w:pPr>
        <w:pStyle w:val="MediumList2-Accent41"/>
      </w:pPr>
    </w:p>
    <w:p w:rsidR="00FB1A10" w:rsidRPr="000636C4" w:rsidRDefault="00AA3D63" w:rsidP="006466AF">
      <w:pPr>
        <w:pStyle w:val="MediumList2-Accent41"/>
      </w:pPr>
      <w:r w:rsidRPr="000636C4">
        <w:t>T</w:t>
      </w:r>
      <w:r w:rsidR="009333FD" w:rsidRPr="000636C4">
        <w:t xml:space="preserve">he natural resources are being exploited and manipulated in different ways. </w:t>
      </w:r>
      <w:r w:rsidRPr="000636C4">
        <w:t xml:space="preserve">The </w:t>
      </w:r>
      <w:r w:rsidR="009333FD" w:rsidRPr="000636C4">
        <w:t xml:space="preserve">North East Region did not benefit much from the green revolution and other </w:t>
      </w:r>
      <w:proofErr w:type="spellStart"/>
      <w:r w:rsidR="009333FD" w:rsidRPr="000636C4">
        <w:t>agri</w:t>
      </w:r>
      <w:proofErr w:type="spellEnd"/>
      <w:r w:rsidR="009333FD" w:rsidRPr="000636C4">
        <w:t xml:space="preserve">-promotional plans of </w:t>
      </w:r>
      <w:r w:rsidRPr="000636C4">
        <w:t xml:space="preserve">the </w:t>
      </w:r>
      <w:r w:rsidR="009333FD" w:rsidRPr="000636C4">
        <w:t xml:space="preserve">Government, which led to significant socio-economic upliftment to many </w:t>
      </w:r>
      <w:r w:rsidRPr="000636C4">
        <w:t xml:space="preserve">other </w:t>
      </w:r>
      <w:r w:rsidR="009333FD" w:rsidRPr="000636C4">
        <w:t>parts of the country. Approximately</w:t>
      </w:r>
      <w:r w:rsidRPr="000636C4">
        <w:t>,</w:t>
      </w:r>
      <w:r w:rsidR="009333FD" w:rsidRPr="000636C4">
        <w:t xml:space="preserve"> 446,000 families in the region are dependent on shifting or slash and burn agriculture, locally referred to as jhum cultivation. The total area affected by jhum cultivation has been increasing, which makes ecosystem more complex leading to soil infertility, soil erosion, large scale land degradation and flash floods. Human poverty is vastly influenced by lack of skills and livelihood opportunities among the poor. Unemployment in the region is high amongst the youth that dominate with 40% of the total unemployment. Lack of opportunities is one of the key reasons for the unemployment.  </w:t>
      </w:r>
    </w:p>
    <w:p w:rsidR="006F301E" w:rsidRPr="000636C4" w:rsidRDefault="006F301E" w:rsidP="006466AF">
      <w:pPr>
        <w:pStyle w:val="MediumList2-Accent41"/>
      </w:pPr>
    </w:p>
    <w:p w:rsidR="00FB1A10" w:rsidRPr="000636C4" w:rsidRDefault="009333FD" w:rsidP="006466AF">
      <w:pPr>
        <w:pStyle w:val="MediumList2-Accent41"/>
      </w:pPr>
      <w:r w:rsidRPr="000636C4">
        <w:t>According to the latest census, Assam has 11,640,000 persons living below the poverty line, Manipur 12,50,000, Meghalaya 490,000, Mizoram 230,000, Tripura 630,000, Nagaland 410,000 and Arunachal Pradesh 350,000</w:t>
      </w:r>
      <w:r w:rsidR="00AA3D63" w:rsidRPr="000636C4">
        <w:t>.</w:t>
      </w:r>
    </w:p>
    <w:p w:rsidR="00FB1A10" w:rsidRPr="000636C4" w:rsidRDefault="00FB1A10" w:rsidP="006466AF">
      <w:pPr>
        <w:pStyle w:val="MediumList2-Accent41"/>
      </w:pPr>
    </w:p>
    <w:p w:rsidR="007A1146" w:rsidRPr="006466AF" w:rsidRDefault="009333FD" w:rsidP="006466AF">
      <w:pPr>
        <w:pStyle w:val="MediumList2-Accent41"/>
      </w:pPr>
      <w:r w:rsidRPr="006466AF">
        <w:t xml:space="preserve">Landscape 2: Indian Coast </w:t>
      </w:r>
    </w:p>
    <w:p w:rsidR="004A1474" w:rsidRPr="000636C4" w:rsidRDefault="004A1474" w:rsidP="006466AF">
      <w:pPr>
        <w:pStyle w:val="MediumList2-Accent41"/>
      </w:pPr>
    </w:p>
    <w:p w:rsidR="004A1474" w:rsidRPr="000636C4" w:rsidRDefault="009333FD" w:rsidP="006466AF">
      <w:pPr>
        <w:pStyle w:val="MediumList2-Accent41"/>
      </w:pPr>
      <w:r w:rsidRPr="000636C4">
        <w:t xml:space="preserve">Indian coasts are under threat due to multiple stressors like climate change and anthropogenic </w:t>
      </w:r>
      <w:proofErr w:type="spellStart"/>
      <w:r w:rsidRPr="000636C4">
        <w:t>activites</w:t>
      </w:r>
      <w:proofErr w:type="spellEnd"/>
      <w:r w:rsidRPr="000636C4">
        <w:t xml:space="preserve"> driving vulnerabilities such as sea level rise, coastal erosion, frequent extreme events, and saltwater encroachment.  India is vulnerable, in varying degrees, to a large number of disasters. The Indian subcontinent with a long coastline of 8</w:t>
      </w:r>
      <w:r w:rsidR="00AA3D63" w:rsidRPr="000636C4">
        <w:t>,</w:t>
      </w:r>
      <w:r w:rsidRPr="000636C4">
        <w:t xml:space="preserve">041 </w:t>
      </w:r>
      <w:proofErr w:type="spellStart"/>
      <w:r w:rsidRPr="000636C4">
        <w:t>kilometres</w:t>
      </w:r>
      <w:proofErr w:type="spellEnd"/>
      <w:r w:rsidRPr="000636C4">
        <w:t xml:space="preserve"> is exposed to nearly 10 per cent of the world’s tropical cyclones. An analysis of the frequency of cyclones on the East and West coasts of India between 1891 and 1990 shows that nearly 262 cyclones (92 of them severe) have occurred in the East coast affecting a 50 km wide coastal strip. More than 250 million people in India live within 50 km of the coastline; a majority of them consist of urban populations. According to Census (2011), 17% of the total population in India belongs to the 66 coastal districts of the 9 coastal states. Climate change issues are of major concern for coastal regions of India mainly because of the vulnerability of poor to climate change and because of large spatial and temporal variations in the climate. From 1990s, the coastal agrarian economy has encountered a range of problems brought on by a complex set of factors, the roots of which have frequently been located beyond the coast itself. In agriculture and fisheries, productivity has remained static or even declined. Fragmentation of landholdings, increased size and efficiency of fishing fleets, increasing </w:t>
      </w:r>
      <w:proofErr w:type="spellStart"/>
      <w:r w:rsidRPr="000636C4">
        <w:t>urbanisation</w:t>
      </w:r>
      <w:proofErr w:type="spellEnd"/>
      <w:r w:rsidRPr="000636C4">
        <w:t xml:space="preserve"> and growing population pressure reduced effective yields from the land and from the sea. </w:t>
      </w:r>
    </w:p>
    <w:p w:rsidR="004A1474" w:rsidRPr="000636C4" w:rsidRDefault="004A1474" w:rsidP="006466AF">
      <w:pPr>
        <w:pStyle w:val="MediumList2-Accent41"/>
      </w:pPr>
    </w:p>
    <w:p w:rsidR="004A1474" w:rsidRPr="000636C4" w:rsidRDefault="009333FD" w:rsidP="006466AF">
      <w:pPr>
        <w:pStyle w:val="MediumList2-Accent41"/>
      </w:pPr>
      <w:r w:rsidRPr="000636C4">
        <w:t xml:space="preserve">Thousands of hectares of mangroves forests in Indian coasts have been reclaimed for the purposes of agriculture, industry and urban development. Mangrove areas have been used for discharge of industrial effluents, sewage and garbage etc. As a result, the general productivity of the mangrove waters decreases. </w:t>
      </w:r>
      <w:proofErr w:type="spellStart"/>
      <w:r w:rsidRPr="000636C4">
        <w:t>Urbanisation</w:t>
      </w:r>
      <w:proofErr w:type="spellEnd"/>
      <w:r w:rsidRPr="000636C4">
        <w:t xml:space="preserve"> and coastal development have created significant pressures on the coastal areas. Degradation of coastal ecosystems has negative implications for coastal communities that are dependent on the ecosystems for their livelihoods. This coastal population is also particularly at risk to impacts of climate change.</w:t>
      </w:r>
    </w:p>
    <w:p w:rsidR="004A1474" w:rsidRPr="000636C4" w:rsidRDefault="004A1474" w:rsidP="006466AF">
      <w:pPr>
        <w:pStyle w:val="MediumList2-Accent41"/>
      </w:pPr>
    </w:p>
    <w:p w:rsidR="004A1474" w:rsidRPr="000636C4" w:rsidRDefault="009333FD" w:rsidP="006466AF">
      <w:pPr>
        <w:pStyle w:val="MediumList2-Accent41"/>
      </w:pPr>
      <w:r w:rsidRPr="000636C4">
        <w:t xml:space="preserve">Marine litter is also a growing challenge in Indian coasts especially in the East Coast Region. Marine litter (ML) includes any form of anthropogenic manufactured or </w:t>
      </w:r>
      <w:proofErr w:type="gramStart"/>
      <w:r w:rsidRPr="000636C4">
        <w:t>processed  materials</w:t>
      </w:r>
      <w:proofErr w:type="gramEnd"/>
      <w:r w:rsidRPr="000636C4">
        <w:t xml:space="preserve">  discarded, disposed of, or abandoned in the marine environment, either deliberately or  unintentionally, and may be transported to the ocean by rivers, drainage, sewage systems or by wind. ML comprises various material types, and can be classified into several distinct categories such as plastics, metal, glass, processed timber, rubber, clothing and textiles. At sea, plastic materials degrade slowly and do not readily mineralize; instead, they break down into ever-smaller fragments over time, which persist in the marine environment.  </w:t>
      </w:r>
    </w:p>
    <w:p w:rsidR="004A1474" w:rsidRPr="000636C4" w:rsidRDefault="004A1474" w:rsidP="006466AF">
      <w:pPr>
        <w:pStyle w:val="MediumList2-Accent41"/>
      </w:pPr>
    </w:p>
    <w:p w:rsidR="004A1474" w:rsidRPr="000636C4" w:rsidRDefault="009333FD" w:rsidP="006466AF">
      <w:pPr>
        <w:pStyle w:val="MediumList2-Accent41"/>
      </w:pPr>
      <w:r w:rsidRPr="000636C4">
        <w:t xml:space="preserve">The communities of West and East Coast states of India are dependent on the natural resources like land, water and forest. The projected climate variability in climate-sensitive regions impacts both population and economy.  Many communities/villages/cities in East Coast states are vulnerable due to low-lying exposed locations close to the shore or wetlands. These areas are now more prone to flooding and increasingly suffer from cyclones, coastal erosion and droughts. Many of these </w:t>
      </w:r>
      <w:proofErr w:type="gramStart"/>
      <w:r w:rsidRPr="000636C4">
        <w:t>communities</w:t>
      </w:r>
      <w:proofErr w:type="gramEnd"/>
      <w:r w:rsidRPr="000636C4">
        <w:t xml:space="preserve"> lack infrastructure, resources and knowledge to deal with the climate related challenges and additional stress is experienced in pursuing their local natural resource-based livelihoods.  The region witnessed </w:t>
      </w:r>
      <w:proofErr w:type="gramStart"/>
      <w:r w:rsidRPr="000636C4">
        <w:t>most</w:t>
      </w:r>
      <w:proofErr w:type="gramEnd"/>
      <w:r w:rsidRPr="000636C4">
        <w:t xml:space="preserve"> number of cyclones and extreme weather events during the last one decade. Aberrations in weather and fluctuations in seasonal conditions have become a hallmark of Indian Coast states. </w:t>
      </w:r>
    </w:p>
    <w:p w:rsidR="007A1146" w:rsidRPr="000636C4" w:rsidRDefault="007A1146" w:rsidP="006466AF">
      <w:pPr>
        <w:pStyle w:val="MediumList2-Accent41"/>
      </w:pPr>
    </w:p>
    <w:p w:rsidR="007A1146" w:rsidRPr="006466AF" w:rsidRDefault="009333FD" w:rsidP="006466AF">
      <w:pPr>
        <w:pStyle w:val="MediumList2-Accent41"/>
        <w:rPr>
          <w:u w:val="single"/>
        </w:rPr>
      </w:pPr>
      <w:r w:rsidRPr="006466AF">
        <w:rPr>
          <w:u w:val="single"/>
        </w:rPr>
        <w:t>Landscape 3: The Central Indian Arid Region</w:t>
      </w:r>
    </w:p>
    <w:p w:rsidR="007A1146" w:rsidRPr="000636C4" w:rsidRDefault="007A1146" w:rsidP="006466AF">
      <w:pPr>
        <w:pStyle w:val="MediumList2-Accent41"/>
      </w:pPr>
    </w:p>
    <w:p w:rsidR="007A1146" w:rsidRPr="000636C4" w:rsidRDefault="009333FD" w:rsidP="006466AF">
      <w:pPr>
        <w:pStyle w:val="MediumList2-Accent41"/>
      </w:pPr>
      <w:r w:rsidRPr="000636C4">
        <w:t xml:space="preserve">The states of Chhattisgarh and Madhya Pradesh lie in the Central Indian arid </w:t>
      </w:r>
      <w:proofErr w:type="spellStart"/>
      <w:proofErr w:type="gramStart"/>
      <w:r w:rsidRPr="000636C4">
        <w:t>zone.The</w:t>
      </w:r>
      <w:proofErr w:type="spellEnd"/>
      <w:proofErr w:type="gramEnd"/>
      <w:r w:rsidRPr="000636C4">
        <w:t xml:space="preserve"> region face serious challenges due to lack of food security and/or economic opportunity for the many people who live there. Low productivity of lands and small land holdings have led to unemployment, increasing the vulnerability of the region. Under current agricultural practices, many dryland farmers are unable to earn a year-round livelihood. For the pastoralists or the goat/cattle </w:t>
      </w:r>
      <w:proofErr w:type="gramStart"/>
      <w:r w:rsidRPr="000636C4">
        <w:t>keepers</w:t>
      </w:r>
      <w:proofErr w:type="gramEnd"/>
      <w:r w:rsidRPr="000636C4">
        <w:t xml:space="preserve"> water-scarcity, feed-scarcity, disease in animals, etc. are some of the major problems. Reducing pasturelands and common grazing lands create further pressure on the </w:t>
      </w:r>
      <w:proofErr w:type="gramStart"/>
      <w:r w:rsidRPr="000636C4">
        <w:t>land.OP</w:t>
      </w:r>
      <w:proofErr w:type="gramEnd"/>
      <w:r w:rsidRPr="000636C4">
        <w:t xml:space="preserve">-7 SGP will focus on the most backwards districts from central Indian States. Among the all States, Chhattisgarh is </w:t>
      </w:r>
      <w:proofErr w:type="gramStart"/>
      <w:r w:rsidRPr="000636C4">
        <w:t>considered  as</w:t>
      </w:r>
      <w:proofErr w:type="gramEnd"/>
      <w:r w:rsidRPr="000636C4">
        <w:t xml:space="preserve"> the most backward and vulnerable to climate challenges. </w:t>
      </w:r>
    </w:p>
    <w:p w:rsidR="007A1146" w:rsidRPr="000636C4" w:rsidRDefault="007A1146" w:rsidP="006466AF">
      <w:pPr>
        <w:pStyle w:val="MediumList2-Accent41"/>
      </w:pPr>
    </w:p>
    <w:p w:rsidR="007A1146" w:rsidRPr="000636C4" w:rsidRDefault="009333FD" w:rsidP="006466AF">
      <w:pPr>
        <w:pStyle w:val="MediumList2-Accent41"/>
      </w:pPr>
      <w:r w:rsidRPr="000636C4">
        <w:t>In rural Chhattisgarh people largely rely on a combination of rain-fed agriculture, livestock rearing and other income generating activities to sustain themselves. Families also create buffer stock of crops or liquid assets, and they use credit as means for survival during the lean times. Adverse weather, in the form of prolonged dry-spells or delayed have considerable negative effects on the harvest yield and impact the lives of the people much harder. These are shocks that affect everyone in the local environment and are therefore harder to diversify locally.</w:t>
      </w:r>
    </w:p>
    <w:p w:rsidR="00C370A1" w:rsidRPr="000636C4" w:rsidRDefault="00C370A1" w:rsidP="006466AF">
      <w:pPr>
        <w:pStyle w:val="MediumList2-Accent41"/>
      </w:pPr>
    </w:p>
    <w:p w:rsidR="007A1146" w:rsidRPr="00DE1B9D" w:rsidRDefault="009333FD" w:rsidP="006466AF">
      <w:pPr>
        <w:pStyle w:val="MediumList2-Accent41"/>
      </w:pPr>
      <w:r w:rsidRPr="000636C4">
        <w:t>Bio-diversity and food security are directly related. An inter-cropped, traditional variety of crop has much more chances of surviving a bad and erratic monsoon and allows the farmer to be secure in basic food needs. Crop diversification and intercropping systems are a means to reduce the risk of crop failure due to adverse weather events, crop pest or insect attacks. Arid regions are expected to undergo significant climate changes, but there is considerable variability and uncertainty in these estimates between different scenarios. The complexities of precipitation changes, vegetation–climate feedbacks and direct physiological effects of CO2 on vegetation present particular challenges for climate change modeling of arid regions</w:t>
      </w:r>
    </w:p>
    <w:p w:rsidR="00BD072D" w:rsidRPr="00DE1B9D" w:rsidRDefault="00BD072D" w:rsidP="006466AF">
      <w:pPr>
        <w:pStyle w:val="MediumList2-Accent41"/>
      </w:pPr>
    </w:p>
    <w:p w:rsidR="00DE1B9D" w:rsidRDefault="00BD072D" w:rsidP="006466AF">
      <w:pPr>
        <w:pStyle w:val="MediumList2-Accent41"/>
      </w:pPr>
      <w:r w:rsidRPr="00DE1B9D">
        <w:t>GEF SGP India has</w:t>
      </w:r>
      <w:r w:rsidR="00184FBF">
        <w:t xml:space="preserve"> </w:t>
      </w:r>
      <w:r w:rsidRPr="00DE1B9D">
        <w:t xml:space="preserve">largely worked with vulnerable and poor communities across the country and ensured global environment benefits through local initiatives, complementing national priorities addressing sustainable development and poverty </w:t>
      </w:r>
      <w:proofErr w:type="spellStart"/>
      <w:r w:rsidRPr="00DE1B9D">
        <w:t>eradication.The</w:t>
      </w:r>
      <w:proofErr w:type="spellEnd"/>
      <w:r w:rsidRPr="00DE1B9D">
        <w:t xml:space="preserve"> strategy of the proposed project will be to work together with communities and organizations across selected districts at landscape level (rural as well as urban) to empower them to take collective action for socio-ecological resilience and sustainable livelihoods for local and global environmental benefits through a participatory landscape planning and management approach. </w:t>
      </w:r>
    </w:p>
    <w:p w:rsidR="00DE1B9D" w:rsidRDefault="00DE1B9D" w:rsidP="006466AF">
      <w:pPr>
        <w:pStyle w:val="MediumList2-Accent41"/>
      </w:pPr>
    </w:p>
    <w:p w:rsidR="00DE1B9D" w:rsidRPr="006466AF" w:rsidRDefault="00DE1B9D" w:rsidP="006466AF">
      <w:pPr>
        <w:pStyle w:val="MediumList2-Accent41"/>
        <w:rPr>
          <w:b/>
        </w:rPr>
      </w:pPr>
      <w:r w:rsidRPr="006466AF">
        <w:rPr>
          <w:b/>
          <w:i/>
        </w:rPr>
        <w:t>Barriers</w:t>
      </w:r>
    </w:p>
    <w:p w:rsidR="00DE1B9D" w:rsidRDefault="00DE1B9D" w:rsidP="006466AF">
      <w:pPr>
        <w:pStyle w:val="MediumList2-Accent41"/>
      </w:pPr>
    </w:p>
    <w:p w:rsidR="00BD072D" w:rsidRPr="00DE1B9D" w:rsidRDefault="00BD072D" w:rsidP="006466AF">
      <w:pPr>
        <w:pStyle w:val="MediumList2-Accent41"/>
      </w:pPr>
      <w:r w:rsidRPr="00DE1B9D">
        <w:t>Towards this goal a coordinated and concerted effort is required in community capacity building to overcome the following barriers:</w:t>
      </w:r>
    </w:p>
    <w:p w:rsidR="00BD072D" w:rsidRPr="00845D87" w:rsidRDefault="00BD072D" w:rsidP="006466AF">
      <w:pPr>
        <w:pStyle w:val="MediumList2-Accent41"/>
      </w:pPr>
    </w:p>
    <w:p w:rsidR="00BD072D" w:rsidRPr="00845D87" w:rsidRDefault="00BD072D" w:rsidP="006466AF">
      <w:pPr>
        <w:pStyle w:val="MediumList2-Accent41"/>
      </w:pPr>
      <w:r w:rsidRPr="000649EC">
        <w:rPr>
          <w:b/>
          <w:u w:val="single"/>
        </w:rPr>
        <w:t>Barrier 1:</w:t>
      </w:r>
      <w:r w:rsidR="00184FBF">
        <w:rPr>
          <w:b/>
          <w:u w:val="single"/>
        </w:rPr>
        <w:t xml:space="preserve"> </w:t>
      </w:r>
      <w:r w:rsidRPr="0019618E">
        <w:rPr>
          <w:i/>
        </w:rPr>
        <w:t xml:space="preserve">Community organizations have </w:t>
      </w:r>
      <w:proofErr w:type="spellStart"/>
      <w:r w:rsidRPr="0019618E">
        <w:rPr>
          <w:i/>
        </w:rPr>
        <w:t>limitedcapacities</w:t>
      </w:r>
      <w:proofErr w:type="spellEnd"/>
      <w:r w:rsidRPr="0019618E">
        <w:rPr>
          <w:i/>
        </w:rPr>
        <w:t xml:space="preserve"> and/or knowledge to plan, manage and coordinate their production landscapes with a long-term vision for the conservation of biodiversity, mitigation of and adaptation to climate change and increased sustainability and productivity of ecosystem goods and services.</w:t>
      </w:r>
      <w:r w:rsidRPr="00845D87">
        <w:t xml:space="preserve"> Communities are not adequately involved in decision-making for more sustainable land management practices. They have inadequate knowledge of ecosystem function and services, the value and loss of biodiversity, accumulating stresses on land and resources from unsustainable agricultural, livestock and forestry practices, as well as potential alternatives, including new economic activities. This weakness impedes consensus-</w:t>
      </w:r>
      <w:proofErr w:type="spellStart"/>
      <w:r w:rsidRPr="00845D87">
        <w:t>baseddevelopment</w:t>
      </w:r>
      <w:proofErr w:type="spellEnd"/>
      <w:r w:rsidRPr="00845D87">
        <w:t xml:space="preserve"> of an agreed </w:t>
      </w:r>
      <w:proofErr w:type="gramStart"/>
      <w:r w:rsidRPr="00845D87">
        <w:t>long term</w:t>
      </w:r>
      <w:proofErr w:type="gramEnd"/>
      <w:r w:rsidRPr="00845D87">
        <w:t xml:space="preserve"> vision and integrated approach to sustainable development across the landscape as a foundation for social and ecological resilience in the lesser developed areas of </w:t>
      </w:r>
      <w:proofErr w:type="spellStart"/>
      <w:r w:rsidRPr="00845D87">
        <w:t>India.Community</w:t>
      </w:r>
      <w:proofErr w:type="spellEnd"/>
      <w:r w:rsidRPr="00845D87">
        <w:t xml:space="preserve"> organizations have weak organizational capacities. This often </w:t>
      </w:r>
      <w:proofErr w:type="spellStart"/>
      <w:r w:rsidRPr="00845D87">
        <w:t>includescapacities</w:t>
      </w:r>
      <w:proofErr w:type="spellEnd"/>
      <w:r w:rsidRPr="00845D87">
        <w:t xml:space="preserve"> for leadership, planning and coordination, including among </w:t>
      </w:r>
      <w:proofErr w:type="spellStart"/>
      <w:r w:rsidRPr="00845D87">
        <w:t>organizationsacross</w:t>
      </w:r>
      <w:proofErr w:type="spellEnd"/>
      <w:r w:rsidRPr="00845D87">
        <w:t xml:space="preserve"> the landscape.</w:t>
      </w:r>
    </w:p>
    <w:p w:rsidR="00BD072D" w:rsidRPr="00845D87" w:rsidRDefault="00BD072D" w:rsidP="006466AF">
      <w:pPr>
        <w:pStyle w:val="MediumList2-Accent41"/>
      </w:pPr>
    </w:p>
    <w:p w:rsidR="00BD072D" w:rsidRPr="00845D87" w:rsidRDefault="00BD072D" w:rsidP="006466AF">
      <w:pPr>
        <w:pStyle w:val="MediumList2-Accent41"/>
      </w:pPr>
      <w:r w:rsidRPr="007347B5">
        <w:rPr>
          <w:b/>
          <w:u w:val="single"/>
        </w:rPr>
        <w:t>Barrier 2:</w:t>
      </w:r>
      <w:r w:rsidR="00184FBF">
        <w:rPr>
          <w:b/>
          <w:u w:val="single"/>
        </w:rPr>
        <w:t xml:space="preserve"> </w:t>
      </w:r>
      <w:r w:rsidRPr="002053E7">
        <w:rPr>
          <w:i/>
        </w:rPr>
        <w:t>Community organizations lack technical know-how to improve productivity and sustainability of their agroecosystems, install and apply renewable energy technologies, or manage land and resources to optimize ecosystem services</w:t>
      </w:r>
      <w:r w:rsidRPr="00845D87">
        <w:t xml:space="preserve">. Despite the existence of national programs promoting appropriate crop varieties, the adoption of good soil management practices, organic agricultural methods, etc., such efforts have been insufficient to reverse unsustainable production practices leading to the loss of important species and habitats as well as to increased emissions of CO2, particularly in the vulnerable and lesser developed areas of India, and as a consequence food insecurity is a pervasive problem. Ecosystem services and biodiversity progressively degrade due to overharvesting of non-timber forest products, unsustainable livestock management systems and soil and water mismanagement, leading to declines in productivity and sustainability, as well as heightened risk from drought and other extreme weather events. Provision of energy services is very weak in the lesser developed areas with significant negative repercussions on health, education and productivity – technological alternatives to grid extension exist but are poorly tested and distributed in the lesser developed </w:t>
      </w:r>
      <w:proofErr w:type="spellStart"/>
      <w:proofErr w:type="gramStart"/>
      <w:r w:rsidRPr="00845D87">
        <w:t>areas.Low</w:t>
      </w:r>
      <w:proofErr w:type="spellEnd"/>
      <w:proofErr w:type="gramEnd"/>
      <w:r w:rsidRPr="00845D87">
        <w:t xml:space="preserve">-cost technologies in general are not adequately demonstrated and are not available/accessible at the local levels. There is an inadequate interface between technology developers and local communities. The communities have limited skills and capacities to test, evaluate and adapt low carbon, agricultural or other technologies. </w:t>
      </w:r>
    </w:p>
    <w:p w:rsidR="00BD072D" w:rsidRPr="00845D87" w:rsidRDefault="00BD072D" w:rsidP="006466AF">
      <w:pPr>
        <w:pStyle w:val="MediumList2-Accent41"/>
      </w:pPr>
    </w:p>
    <w:p w:rsidR="00BD072D" w:rsidRPr="00845D87" w:rsidRDefault="00BD072D" w:rsidP="006466AF">
      <w:pPr>
        <w:pStyle w:val="MediumList2-Accent41"/>
      </w:pPr>
      <w:r w:rsidRPr="005559FB">
        <w:rPr>
          <w:b/>
          <w:u w:val="single"/>
        </w:rPr>
        <w:t>Barrier 3:</w:t>
      </w:r>
      <w:r w:rsidR="00184FBF">
        <w:rPr>
          <w:b/>
          <w:u w:val="single"/>
        </w:rPr>
        <w:t xml:space="preserve"> </w:t>
      </w:r>
      <w:r w:rsidRPr="002053E7">
        <w:rPr>
          <w:i/>
        </w:rPr>
        <w:t xml:space="preserve">Community organizations have weak capacities to innovate, diversify and commercialize their products and services while improving their livelihoods and landscape </w:t>
      </w:r>
      <w:proofErr w:type="spellStart"/>
      <w:proofErr w:type="gramStart"/>
      <w:r w:rsidRPr="002053E7">
        <w:rPr>
          <w:i/>
        </w:rPr>
        <w:t>resilience.</w:t>
      </w:r>
      <w:r w:rsidRPr="00845D87">
        <w:t>Unemployment</w:t>
      </w:r>
      <w:proofErr w:type="spellEnd"/>
      <w:proofErr w:type="gramEnd"/>
      <w:r w:rsidRPr="00845D87">
        <w:t xml:space="preserve"> and under-employment also affect rural landscapes, from where young family members migrate to urban </w:t>
      </w:r>
      <w:proofErr w:type="spellStart"/>
      <w:r w:rsidRPr="00845D87">
        <w:t>centres</w:t>
      </w:r>
      <w:proofErr w:type="spellEnd"/>
      <w:r w:rsidRPr="00845D87">
        <w:t xml:space="preserve"> because they are unable to generate sufficient income from their land and/or labor. Instead of abandoning their farms, alternative livelihoods should be developed to generate income and more job opportunities within the landscape. Innovation, scaling-up of previous experiences, identifying and securing financial incentives, and leveraging market opportunities for raw products that may have an added value for niche markets are other alternatives that are not being sufficiently promoted for rural communities. Demonstration of successful and viable models of technology linked with financial institutions is also inadequate especially in the remote areas. Small agricultural producers often practice biological control and protect water sources, which together generate greater benefits for biodiversity and ecosystem </w:t>
      </w:r>
      <w:proofErr w:type="spellStart"/>
      <w:proofErr w:type="gramStart"/>
      <w:r w:rsidRPr="00845D87">
        <w:t>services,however</w:t>
      </w:r>
      <w:proofErr w:type="spellEnd"/>
      <w:proofErr w:type="gramEnd"/>
      <w:r w:rsidRPr="00845D87">
        <w:t xml:space="preserve">, these producers are also more vulnerable economically because of obstacles to competing in the </w:t>
      </w:r>
      <w:proofErr w:type="spellStart"/>
      <w:r w:rsidRPr="00845D87">
        <w:t>market,in</w:t>
      </w:r>
      <w:proofErr w:type="spellEnd"/>
      <w:r w:rsidRPr="00845D87">
        <w:t xml:space="preserve"> light of issues related to volume and the chain of market intermediaries. Market intelligence capacities and coordination are weak in this regard. Communities lack access to new technologies, financial institutions and government schemes and </w:t>
      </w:r>
      <w:proofErr w:type="spellStart"/>
      <w:r w:rsidRPr="00845D87">
        <w:t>programmes</w:t>
      </w:r>
      <w:proofErr w:type="spellEnd"/>
      <w:r w:rsidRPr="00845D87">
        <w:t xml:space="preserve">. Self-help groups and local </w:t>
      </w:r>
      <w:proofErr w:type="spellStart"/>
      <w:r w:rsidRPr="00845D87">
        <w:t>organizationshave</w:t>
      </w:r>
      <w:proofErr w:type="spellEnd"/>
      <w:r w:rsidRPr="00845D87">
        <w:t xml:space="preserve"> weak capacities to access the resources needed to permit them to innovate production </w:t>
      </w:r>
      <w:proofErr w:type="spellStart"/>
      <w:r w:rsidRPr="00845D87">
        <w:t>practicesthat</w:t>
      </w:r>
      <w:proofErr w:type="spellEnd"/>
      <w:r w:rsidRPr="00845D87">
        <w:t xml:space="preserve"> generate local sustainable development and global environmental benefits. </w:t>
      </w:r>
    </w:p>
    <w:p w:rsidR="00BD072D" w:rsidRPr="00845D87" w:rsidRDefault="00BD072D" w:rsidP="006466AF">
      <w:pPr>
        <w:pStyle w:val="MediumList2-Accent41"/>
      </w:pPr>
    </w:p>
    <w:p w:rsidR="00BD072D" w:rsidRPr="00845D87" w:rsidRDefault="00BD072D" w:rsidP="006466AF">
      <w:pPr>
        <w:pStyle w:val="MediumList2-Accent41"/>
      </w:pPr>
      <w:r w:rsidRPr="005559FB">
        <w:rPr>
          <w:b/>
          <w:u w:val="single"/>
        </w:rPr>
        <w:t>Barrier 4</w:t>
      </w:r>
      <w:r w:rsidRPr="002053E7">
        <w:rPr>
          <w:b/>
        </w:rPr>
        <w:t>:</w:t>
      </w:r>
      <w:r w:rsidR="00184FBF">
        <w:rPr>
          <w:b/>
        </w:rPr>
        <w:t xml:space="preserve"> </w:t>
      </w:r>
      <w:r w:rsidRPr="002053E7">
        <w:rPr>
          <w:i/>
        </w:rPr>
        <w:t>Community organizations have limited or weak representation and participation in formal inter-institutional governance structures at the landscape level.</w:t>
      </w:r>
      <w:r w:rsidRPr="00845D87">
        <w:t xml:space="preserve"> There are inadequate convergence, synergies and integration of government priorities, </w:t>
      </w:r>
      <w:proofErr w:type="spellStart"/>
      <w:r w:rsidRPr="00845D87">
        <w:t>programmes</w:t>
      </w:r>
      <w:proofErr w:type="spellEnd"/>
      <w:r w:rsidRPr="00845D87">
        <w:t xml:space="preserve"> and schemes at the landscape level with those of NGOs, the priv</w:t>
      </w:r>
      <w:r w:rsidR="002053E7">
        <w:t>ate sector and community-</w:t>
      </w:r>
      <w:r w:rsidRPr="00845D87">
        <w:t xml:space="preserve">based organizations. Coordination between sectoral and other national institutions with representation from local governments and civil society is weak in the vulnerable and lesser developed areas of India. Some existing governance structures lack community participation or equitable representation </w:t>
      </w:r>
      <w:proofErr w:type="spellStart"/>
      <w:r w:rsidRPr="00845D87">
        <w:t>ofdifferent</w:t>
      </w:r>
      <w:proofErr w:type="spellEnd"/>
      <w:r w:rsidRPr="00845D87">
        <w:t xml:space="preserve"> community groups. Lack of coordination </w:t>
      </w:r>
      <w:proofErr w:type="spellStart"/>
      <w:r w:rsidRPr="00845D87">
        <w:t>toreach</w:t>
      </w:r>
      <w:proofErr w:type="spellEnd"/>
      <w:r w:rsidRPr="00845D87">
        <w:t xml:space="preserve"> goals and receive services by national institutions, in particular of those related with natural resource management, is an issue that limits the potential of specific initiatives to be scaled up, especially through a landscape approach. The private sector is not adequately sensitized, aware or motivated regarding the opportunities for investing in community-based sustainable production initiatives in the landscapes of the vulnerable and lesser developed areas of India.</w:t>
      </w:r>
    </w:p>
    <w:p w:rsidR="00BD072D" w:rsidRPr="00845D87" w:rsidRDefault="00BD072D" w:rsidP="006466AF">
      <w:pPr>
        <w:pStyle w:val="MediumList2-Accent41"/>
      </w:pPr>
    </w:p>
    <w:p w:rsidR="00BD072D" w:rsidRPr="00845D87" w:rsidRDefault="00BD072D" w:rsidP="006466AF">
      <w:pPr>
        <w:pStyle w:val="MediumList2-Accent41"/>
      </w:pPr>
      <w:r w:rsidRPr="005559FB">
        <w:rPr>
          <w:b/>
          <w:u w:val="single"/>
        </w:rPr>
        <w:t>Barrier 5:</w:t>
      </w:r>
      <w:r w:rsidR="00184FBF">
        <w:rPr>
          <w:b/>
          <w:u w:val="single"/>
        </w:rPr>
        <w:t xml:space="preserve"> </w:t>
      </w:r>
      <w:r w:rsidRPr="002053E7">
        <w:rPr>
          <w:i/>
        </w:rPr>
        <w:t>Community organizations lack the knowledge to manage and access microfinance schemes to improve their livelihoods and production landscapes</w:t>
      </w:r>
      <w:r w:rsidRPr="00845D87">
        <w:t xml:space="preserve">. Restoration or improvement in ecosystem services, innovation and adaptation of new production practices, application of renewable energy to value-addition, and development of entrepreneurship all require availability of investment mechanisms. These are currently limited due to lack of knowledge and enabling conditions to access </w:t>
      </w:r>
      <w:r w:rsidR="002053E7">
        <w:t xml:space="preserve">existing </w:t>
      </w:r>
      <w:r w:rsidRPr="00845D87">
        <w:t>micro-finance schemes.</w:t>
      </w:r>
    </w:p>
    <w:p w:rsidR="00BD072D" w:rsidRPr="005559FB" w:rsidRDefault="00BD072D" w:rsidP="006466AF">
      <w:pPr>
        <w:pStyle w:val="MediumList2-Accent41"/>
      </w:pPr>
    </w:p>
    <w:p w:rsidR="002B640A" w:rsidRDefault="00BD072D" w:rsidP="002B640A">
      <w:pPr>
        <w:tabs>
          <w:tab w:val="left" w:pos="360"/>
        </w:tabs>
        <w:autoSpaceDE w:val="0"/>
        <w:autoSpaceDN w:val="0"/>
        <w:adjustRightInd w:val="0"/>
        <w:ind w:left="-360"/>
        <w:jc w:val="both"/>
        <w:rPr>
          <w:rFonts w:ascii="Times New Roman" w:hAnsi="Times New Roman" w:cs="Times New Roman"/>
          <w:sz w:val="20"/>
          <w:szCs w:val="20"/>
        </w:rPr>
      </w:pPr>
      <w:r w:rsidRPr="00DA12FD">
        <w:rPr>
          <w:rFonts w:ascii="Times New Roman" w:hAnsi="Times New Roman" w:cs="Times New Roman"/>
          <w:b/>
          <w:sz w:val="20"/>
          <w:szCs w:val="20"/>
          <w:u w:val="single"/>
        </w:rPr>
        <w:t>Barrier 6</w:t>
      </w:r>
      <w:r w:rsidRPr="00DA12FD">
        <w:rPr>
          <w:rFonts w:ascii="Times New Roman" w:hAnsi="Times New Roman" w:cs="Times New Roman"/>
          <w:b/>
          <w:sz w:val="20"/>
          <w:szCs w:val="20"/>
        </w:rPr>
        <w:t>:</w:t>
      </w:r>
      <w:r w:rsidR="00184FBF">
        <w:rPr>
          <w:rFonts w:ascii="Times New Roman" w:hAnsi="Times New Roman" w:cs="Times New Roman"/>
          <w:b/>
          <w:sz w:val="20"/>
          <w:szCs w:val="20"/>
        </w:rPr>
        <w:t xml:space="preserve"> </w:t>
      </w:r>
      <w:r w:rsidRPr="002053E7">
        <w:rPr>
          <w:rFonts w:ascii="Times New Roman" w:hAnsi="Times New Roman" w:cs="Times New Roman"/>
          <w:i/>
          <w:sz w:val="20"/>
          <w:szCs w:val="20"/>
        </w:rPr>
        <w:t xml:space="preserve">Communities in the vulnerable and lesser developed areas of India have limited information on waste disposal facilities and cost-effective technologies that can be adopted </w:t>
      </w:r>
      <w:proofErr w:type="spellStart"/>
      <w:r w:rsidRPr="002053E7">
        <w:rPr>
          <w:rFonts w:ascii="Times New Roman" w:hAnsi="Times New Roman" w:cs="Times New Roman"/>
          <w:i/>
          <w:sz w:val="20"/>
          <w:szCs w:val="20"/>
        </w:rPr>
        <w:t>sustainably.</w:t>
      </w:r>
      <w:r w:rsidRPr="005559FB">
        <w:rPr>
          <w:rFonts w:ascii="Times New Roman" w:hAnsi="Times New Roman" w:cs="Times New Roman"/>
          <w:sz w:val="20"/>
          <w:szCs w:val="20"/>
        </w:rPr>
        <w:t>There</w:t>
      </w:r>
      <w:proofErr w:type="spellEnd"/>
      <w:r w:rsidRPr="005559FB">
        <w:rPr>
          <w:rFonts w:ascii="Times New Roman" w:hAnsi="Times New Roman" w:cs="Times New Roman"/>
          <w:sz w:val="20"/>
          <w:szCs w:val="20"/>
        </w:rPr>
        <w:t xml:space="preserve"> is a lack of technical know-how </w:t>
      </w:r>
      <w:r w:rsidR="002053E7">
        <w:rPr>
          <w:rFonts w:ascii="Times New Roman" w:hAnsi="Times New Roman" w:cs="Times New Roman"/>
          <w:sz w:val="20"/>
          <w:szCs w:val="20"/>
        </w:rPr>
        <w:t>for</w:t>
      </w:r>
      <w:r w:rsidRPr="005559FB">
        <w:rPr>
          <w:rFonts w:ascii="Times New Roman" w:hAnsi="Times New Roman" w:cs="Times New Roman"/>
          <w:sz w:val="20"/>
          <w:szCs w:val="20"/>
        </w:rPr>
        <w:t xml:space="preserve"> planning and developing integrated solid waste management plans at community level. Self-sustaining and replicable business models of waste management are inadequate. Though there is a good baseline of best practices in the area of community-led and institutionalized sustainable waste management systems, dissemination and replication of such practices is still missing at all levels. An impressive legislative framework on waste management also exists, but its implementation is yet to be adequately realized</w:t>
      </w:r>
      <w:r w:rsidR="005559FB" w:rsidRPr="005559FB">
        <w:rPr>
          <w:rFonts w:ascii="Times New Roman" w:hAnsi="Times New Roman" w:cs="Times New Roman"/>
          <w:sz w:val="20"/>
          <w:szCs w:val="20"/>
        </w:rPr>
        <w:t>.</w:t>
      </w:r>
    </w:p>
    <w:p w:rsidR="00E242BE" w:rsidRPr="00A92371" w:rsidRDefault="009333FD" w:rsidP="002B640A">
      <w:pPr>
        <w:tabs>
          <w:tab w:val="left" w:pos="360"/>
        </w:tabs>
        <w:autoSpaceDE w:val="0"/>
        <w:autoSpaceDN w:val="0"/>
        <w:adjustRightInd w:val="0"/>
        <w:ind w:left="-360"/>
        <w:jc w:val="both"/>
        <w:rPr>
          <w:rFonts w:ascii="Times New Roman" w:hAnsi="Times New Roman" w:cs="Times New Roman"/>
          <w:color w:val="000000" w:themeColor="text1"/>
          <w:sz w:val="20"/>
          <w:szCs w:val="20"/>
        </w:rPr>
      </w:pPr>
      <w:r w:rsidRPr="000636C4">
        <w:rPr>
          <w:rFonts w:ascii="Times New Roman" w:hAnsi="Times New Roman" w:cs="Times New Roman"/>
          <w:b/>
          <w:color w:val="000000" w:themeColor="text1"/>
          <w:sz w:val="20"/>
          <w:szCs w:val="20"/>
          <w:u w:val="single"/>
        </w:rPr>
        <w:t>Barrier 7</w:t>
      </w:r>
      <w:r w:rsidRPr="002053E7">
        <w:rPr>
          <w:rFonts w:ascii="Times New Roman" w:hAnsi="Times New Roman" w:cs="Times New Roman"/>
          <w:color w:val="000000" w:themeColor="text1"/>
          <w:sz w:val="20"/>
          <w:szCs w:val="20"/>
        </w:rPr>
        <w:t>:</w:t>
      </w:r>
      <w:r w:rsidR="00184FBF">
        <w:rPr>
          <w:rFonts w:ascii="Times New Roman" w:hAnsi="Times New Roman" w:cs="Times New Roman"/>
          <w:color w:val="000000" w:themeColor="text1"/>
          <w:sz w:val="20"/>
          <w:szCs w:val="20"/>
        </w:rPr>
        <w:t xml:space="preserve"> </w:t>
      </w:r>
      <w:r w:rsidRPr="000636C4">
        <w:rPr>
          <w:rFonts w:ascii="Times New Roman" w:hAnsi="Times New Roman" w:cs="Times New Roman"/>
          <w:color w:val="000000" w:themeColor="text1"/>
          <w:sz w:val="20"/>
          <w:szCs w:val="20"/>
          <w:lang w:bidi="hi-IN"/>
        </w:rPr>
        <w:t>Community organisations lack technical knowhow in addressing land degradation and desertification. With a rising middle class and more disposable income, the demand for food has multiplied over the years. This puts enormous pressure on agricultural land</w:t>
      </w:r>
      <w:r w:rsidR="002053E7">
        <w:rPr>
          <w:rFonts w:ascii="Times New Roman" w:hAnsi="Times New Roman" w:cs="Times New Roman"/>
          <w:color w:val="000000" w:themeColor="text1"/>
          <w:sz w:val="20"/>
          <w:szCs w:val="20"/>
          <w:lang w:bidi="hi-IN"/>
        </w:rPr>
        <w:t>,</w:t>
      </w:r>
      <w:r w:rsidRPr="000636C4">
        <w:rPr>
          <w:rFonts w:ascii="Times New Roman" w:hAnsi="Times New Roman" w:cs="Times New Roman"/>
          <w:color w:val="000000" w:themeColor="text1"/>
          <w:sz w:val="20"/>
          <w:szCs w:val="20"/>
          <w:lang w:bidi="hi-IN"/>
        </w:rPr>
        <w:t xml:space="preserve"> which has already reached its optimal production capacity. This problem, coupled with poor and unsustainable land management, has led to an insurmountable increase in the </w:t>
      </w:r>
      <w:r w:rsidR="002053E7">
        <w:rPr>
          <w:rFonts w:ascii="Times New Roman" w:hAnsi="Times New Roman" w:cs="Times New Roman"/>
          <w:color w:val="000000" w:themeColor="text1"/>
          <w:sz w:val="20"/>
          <w:szCs w:val="20"/>
          <w:lang w:bidi="hi-IN"/>
        </w:rPr>
        <w:t>area</w:t>
      </w:r>
      <w:r w:rsidRPr="000636C4">
        <w:rPr>
          <w:rFonts w:ascii="Times New Roman" w:hAnsi="Times New Roman" w:cs="Times New Roman"/>
          <w:color w:val="000000" w:themeColor="text1"/>
          <w:sz w:val="20"/>
          <w:szCs w:val="20"/>
          <w:lang w:bidi="hi-IN"/>
        </w:rPr>
        <w:t xml:space="preserve"> of degraded land in the country. This is particularly evident in the central parts of India as well as </w:t>
      </w:r>
      <w:r w:rsidR="002053E7">
        <w:rPr>
          <w:rFonts w:ascii="Times New Roman" w:hAnsi="Times New Roman" w:cs="Times New Roman"/>
          <w:color w:val="000000" w:themeColor="text1"/>
          <w:sz w:val="20"/>
          <w:szCs w:val="20"/>
          <w:lang w:bidi="hi-IN"/>
        </w:rPr>
        <w:t xml:space="preserve">in </w:t>
      </w:r>
      <w:r w:rsidRPr="000636C4">
        <w:rPr>
          <w:rFonts w:ascii="Times New Roman" w:hAnsi="Times New Roman" w:cs="Times New Roman"/>
          <w:color w:val="000000" w:themeColor="text1"/>
          <w:sz w:val="20"/>
          <w:szCs w:val="20"/>
          <w:lang w:bidi="hi-IN"/>
        </w:rPr>
        <w:t>North East India</w:t>
      </w:r>
      <w:r w:rsidR="002053E7">
        <w:rPr>
          <w:rFonts w:ascii="Times New Roman" w:hAnsi="Times New Roman" w:cs="Times New Roman"/>
          <w:color w:val="000000" w:themeColor="text1"/>
          <w:sz w:val="20"/>
          <w:szCs w:val="20"/>
          <w:lang w:bidi="hi-IN"/>
        </w:rPr>
        <w:t>,</w:t>
      </w:r>
      <w:r w:rsidRPr="000636C4">
        <w:rPr>
          <w:rFonts w:ascii="Times New Roman" w:hAnsi="Times New Roman" w:cs="Times New Roman"/>
          <w:color w:val="000000" w:themeColor="text1"/>
          <w:sz w:val="20"/>
          <w:szCs w:val="20"/>
          <w:lang w:bidi="hi-IN"/>
        </w:rPr>
        <w:t xml:space="preserve"> where shifting cultivation is rampant. Largescale land degradation leads to poor agricultural yields and low food productivity, exposing the poor and marginalised communities to famine, hunger, migration and conflict, exacerbating their vulnerability to climate change.</w:t>
      </w:r>
    </w:p>
    <w:p w:rsidR="00384F00" w:rsidRPr="00384F00" w:rsidRDefault="002B640A" w:rsidP="00384F00">
      <w:pPr>
        <w:pStyle w:val="ListParagraph"/>
        <w:numPr>
          <w:ilvl w:val="0"/>
          <w:numId w:val="2"/>
        </w:numPr>
        <w:tabs>
          <w:tab w:val="left" w:pos="360"/>
        </w:tabs>
        <w:autoSpaceDE w:val="0"/>
        <w:autoSpaceDN w:val="0"/>
        <w:adjustRightInd w:val="0"/>
        <w:jc w:val="both"/>
        <w:rPr>
          <w:rFonts w:ascii="Times New Roman" w:hAnsi="Times New Roman" w:cs="Times New Roman"/>
          <w:b/>
          <w:sz w:val="20"/>
          <w:szCs w:val="20"/>
          <w:lang w:bidi="hi-IN"/>
        </w:rPr>
      </w:pPr>
      <w:r w:rsidRPr="00384F00">
        <w:rPr>
          <w:rFonts w:ascii="Times New Roman" w:hAnsi="Times New Roman" w:cs="Times New Roman"/>
          <w:b/>
          <w:sz w:val="20"/>
          <w:szCs w:val="20"/>
          <w:lang w:bidi="hi-IN"/>
        </w:rPr>
        <w:t xml:space="preserve">The baseline scenario and </w:t>
      </w:r>
      <w:r w:rsidR="00384F00" w:rsidRPr="00384F00">
        <w:rPr>
          <w:rFonts w:ascii="Times New Roman" w:hAnsi="Times New Roman" w:cs="Times New Roman"/>
          <w:b/>
          <w:sz w:val="20"/>
          <w:szCs w:val="20"/>
          <w:lang w:bidi="hi-IN"/>
        </w:rPr>
        <w:t>associated baseline projects</w:t>
      </w:r>
    </w:p>
    <w:p w:rsidR="00384F00" w:rsidRDefault="00384F00" w:rsidP="00384F00">
      <w:pPr>
        <w:pStyle w:val="ListParagraph"/>
        <w:tabs>
          <w:tab w:val="left" w:pos="360"/>
        </w:tabs>
        <w:autoSpaceDE w:val="0"/>
        <w:autoSpaceDN w:val="0"/>
        <w:adjustRightInd w:val="0"/>
        <w:ind w:left="0"/>
        <w:jc w:val="both"/>
        <w:rPr>
          <w:rFonts w:ascii="Times New Roman" w:hAnsi="Times New Roman" w:cs="Times New Roman"/>
          <w:lang w:bidi="hi-IN"/>
        </w:rPr>
      </w:pPr>
    </w:p>
    <w:p w:rsidR="00DA12FD" w:rsidRDefault="00B2399B" w:rsidP="00DA12FD">
      <w:pPr>
        <w:pStyle w:val="ListParagraph"/>
        <w:tabs>
          <w:tab w:val="left" w:pos="360"/>
        </w:tabs>
        <w:autoSpaceDE w:val="0"/>
        <w:autoSpaceDN w:val="0"/>
        <w:adjustRightInd w:val="0"/>
        <w:ind w:left="-284"/>
        <w:jc w:val="both"/>
        <w:rPr>
          <w:rFonts w:ascii="Times New Roman" w:hAnsi="Times New Roman" w:cs="Times New Roman"/>
          <w:sz w:val="20"/>
          <w:szCs w:val="20"/>
          <w:lang w:bidi="hi-IN"/>
        </w:rPr>
      </w:pPr>
      <w:r w:rsidRPr="00384F00">
        <w:rPr>
          <w:rFonts w:ascii="Times New Roman" w:hAnsi="Times New Roman" w:cs="Times New Roman"/>
          <w:sz w:val="20"/>
          <w:szCs w:val="20"/>
          <w:lang w:bidi="hi-IN"/>
        </w:rPr>
        <w:t xml:space="preserve">The proposed project has a strong strategic focus on the lesser developed and vulnerable landscapes of the country. It will coordinate with similar initiatives in these areas that are being implemented by government ministries and line departments. Experiences </w:t>
      </w:r>
      <w:proofErr w:type="spellStart"/>
      <w:r w:rsidRPr="00384F00">
        <w:rPr>
          <w:rFonts w:ascii="Times New Roman" w:hAnsi="Times New Roman" w:cs="Times New Roman"/>
          <w:sz w:val="20"/>
          <w:szCs w:val="20"/>
          <w:lang w:bidi="hi-IN"/>
        </w:rPr>
        <w:t>frompreviousGEF</w:t>
      </w:r>
      <w:proofErr w:type="spellEnd"/>
      <w:r w:rsidRPr="00384F00">
        <w:rPr>
          <w:rFonts w:ascii="Times New Roman" w:hAnsi="Times New Roman" w:cs="Times New Roman"/>
          <w:sz w:val="20"/>
          <w:szCs w:val="20"/>
          <w:lang w:bidi="hi-IN"/>
        </w:rPr>
        <w:t xml:space="preserve"> Operational Phases will contribute significantly to the implementation of this project, as will </w:t>
      </w:r>
      <w:r w:rsidR="00C8781B" w:rsidRPr="00384F00">
        <w:rPr>
          <w:rFonts w:ascii="Times New Roman" w:hAnsi="Times New Roman" w:cs="Times New Roman"/>
          <w:sz w:val="20"/>
          <w:szCs w:val="20"/>
          <w:lang w:bidi="hi-IN"/>
        </w:rPr>
        <w:t xml:space="preserve">strengthened </w:t>
      </w:r>
      <w:r w:rsidRPr="00384F00">
        <w:rPr>
          <w:rFonts w:ascii="Times New Roman" w:hAnsi="Times New Roman" w:cs="Times New Roman"/>
          <w:sz w:val="20"/>
          <w:szCs w:val="20"/>
          <w:lang w:bidi="hi-IN"/>
        </w:rPr>
        <w:t xml:space="preserve">knowledge management and peer-to-peer exchanges between SGP </w:t>
      </w:r>
      <w:r w:rsidR="007110C3">
        <w:rPr>
          <w:rFonts w:ascii="Times New Roman" w:hAnsi="Times New Roman" w:cs="Times New Roman"/>
          <w:sz w:val="20"/>
          <w:szCs w:val="20"/>
          <w:lang w:bidi="hi-IN"/>
        </w:rPr>
        <w:t>GEF-7</w:t>
      </w:r>
      <w:r w:rsidRPr="00384F00">
        <w:rPr>
          <w:rFonts w:ascii="Times New Roman" w:hAnsi="Times New Roman" w:cs="Times New Roman"/>
          <w:sz w:val="20"/>
          <w:szCs w:val="20"/>
          <w:lang w:bidi="hi-IN"/>
        </w:rPr>
        <w:t xml:space="preserve"> grant </w:t>
      </w:r>
      <w:r w:rsidR="00384F00" w:rsidRPr="00384F00">
        <w:rPr>
          <w:rFonts w:ascii="Times New Roman" w:hAnsi="Times New Roman" w:cs="Times New Roman"/>
          <w:sz w:val="20"/>
          <w:szCs w:val="20"/>
          <w:lang w:bidi="hi-IN"/>
        </w:rPr>
        <w:t xml:space="preserve">recipients and prior grantees. </w:t>
      </w:r>
    </w:p>
    <w:p w:rsidR="00DA12FD" w:rsidRDefault="00DA12FD" w:rsidP="00DA12FD">
      <w:pPr>
        <w:pStyle w:val="ListParagraph"/>
        <w:tabs>
          <w:tab w:val="left" w:pos="360"/>
        </w:tabs>
        <w:autoSpaceDE w:val="0"/>
        <w:autoSpaceDN w:val="0"/>
        <w:adjustRightInd w:val="0"/>
        <w:ind w:left="-284"/>
        <w:jc w:val="both"/>
        <w:rPr>
          <w:rFonts w:ascii="Times New Roman" w:hAnsi="Times New Roman" w:cs="Times New Roman"/>
          <w:sz w:val="20"/>
          <w:szCs w:val="20"/>
          <w:lang w:bidi="hi-IN"/>
        </w:rPr>
      </w:pPr>
    </w:p>
    <w:p w:rsidR="00384F00" w:rsidRPr="00DA12FD" w:rsidRDefault="00B2399B" w:rsidP="00DA12FD">
      <w:pPr>
        <w:pStyle w:val="ListParagraph"/>
        <w:tabs>
          <w:tab w:val="left" w:pos="360"/>
        </w:tabs>
        <w:autoSpaceDE w:val="0"/>
        <w:autoSpaceDN w:val="0"/>
        <w:adjustRightInd w:val="0"/>
        <w:ind w:left="-284"/>
        <w:jc w:val="both"/>
        <w:rPr>
          <w:rFonts w:ascii="Times New Roman" w:hAnsi="Times New Roman" w:cs="Times New Roman"/>
          <w:lang w:bidi="hi-IN"/>
        </w:rPr>
      </w:pPr>
      <w:r w:rsidRPr="00DA12FD">
        <w:rPr>
          <w:rFonts w:ascii="Times New Roman" w:hAnsi="Times New Roman" w:cs="Times New Roman"/>
          <w:sz w:val="20"/>
          <w:szCs w:val="20"/>
          <w:lang w:bidi="hi-IN"/>
        </w:rPr>
        <w:t xml:space="preserve">The SGP approach has been </w:t>
      </w:r>
      <w:proofErr w:type="spellStart"/>
      <w:r w:rsidRPr="00DA12FD">
        <w:rPr>
          <w:rFonts w:ascii="Times New Roman" w:hAnsi="Times New Roman" w:cs="Times New Roman"/>
          <w:sz w:val="20"/>
          <w:szCs w:val="20"/>
          <w:lang w:bidi="hi-IN"/>
        </w:rPr>
        <w:t>topromote</w:t>
      </w:r>
      <w:proofErr w:type="spellEnd"/>
      <w:r w:rsidRPr="00DA12FD">
        <w:rPr>
          <w:rFonts w:ascii="Times New Roman" w:hAnsi="Times New Roman" w:cs="Times New Roman"/>
          <w:sz w:val="20"/>
          <w:szCs w:val="20"/>
          <w:lang w:bidi="hi-IN"/>
        </w:rPr>
        <w:t xml:space="preserve"> sustainable livelihoods as the means for communities to generate global environmental benefits, as well as the knowledge and capacities to sustain them. The sustainable livelihood strategy has allowed local communities and community institutions to achieve both global and local benefits in the GEF focal areas while improving their economic development. SGP has also increased public awareness of global and local environmental issues and has helped change and </w:t>
      </w:r>
      <w:proofErr w:type="spellStart"/>
      <w:r w:rsidR="00B546E5">
        <w:rPr>
          <w:rFonts w:ascii="Times New Roman" w:hAnsi="Times New Roman" w:cs="Times New Roman"/>
          <w:sz w:val="20"/>
          <w:szCs w:val="20"/>
          <w:lang w:bidi="hi-IN"/>
        </w:rPr>
        <w:t>mo</w:t>
      </w:r>
      <w:r w:rsidR="00384F00" w:rsidRPr="00DA12FD">
        <w:rPr>
          <w:rFonts w:ascii="Times New Roman" w:hAnsi="Times New Roman" w:cs="Times New Roman"/>
          <w:sz w:val="20"/>
          <w:szCs w:val="20"/>
          <w:lang w:bidi="hi-IN"/>
        </w:rPr>
        <w:t>ld</w:t>
      </w:r>
      <w:proofErr w:type="spellEnd"/>
      <w:r w:rsidRPr="00DA12FD">
        <w:rPr>
          <w:rFonts w:ascii="Times New Roman" w:hAnsi="Times New Roman" w:cs="Times New Roman"/>
          <w:sz w:val="20"/>
          <w:szCs w:val="20"/>
          <w:lang w:bidi="hi-IN"/>
        </w:rPr>
        <w:t xml:space="preserve"> public opinions and practices. GEF</w:t>
      </w:r>
      <w:r w:rsidR="00B546E5">
        <w:rPr>
          <w:rFonts w:ascii="Times New Roman" w:hAnsi="Times New Roman" w:cs="Times New Roman"/>
          <w:sz w:val="20"/>
          <w:szCs w:val="20"/>
          <w:lang w:bidi="hi-IN"/>
        </w:rPr>
        <w:t>-</w:t>
      </w:r>
      <w:r w:rsidRPr="00DA12FD">
        <w:rPr>
          <w:rFonts w:ascii="Times New Roman" w:hAnsi="Times New Roman" w:cs="Times New Roman"/>
          <w:sz w:val="20"/>
          <w:szCs w:val="20"/>
          <w:lang w:bidi="hi-IN"/>
        </w:rPr>
        <w:t xml:space="preserve">3 of the India SGP Country Program was a </w:t>
      </w:r>
      <w:proofErr w:type="spellStart"/>
      <w:r w:rsidRPr="00DA12FD">
        <w:rPr>
          <w:rFonts w:ascii="Times New Roman" w:hAnsi="Times New Roman" w:cs="Times New Roman"/>
          <w:sz w:val="20"/>
          <w:szCs w:val="20"/>
          <w:lang w:bidi="hi-IN"/>
        </w:rPr>
        <w:t>robustphase</w:t>
      </w:r>
      <w:proofErr w:type="spellEnd"/>
      <w:r w:rsidRPr="00DA12FD">
        <w:rPr>
          <w:rFonts w:ascii="Times New Roman" w:hAnsi="Times New Roman" w:cs="Times New Roman"/>
          <w:sz w:val="20"/>
          <w:szCs w:val="20"/>
          <w:lang w:bidi="hi-IN"/>
        </w:rPr>
        <w:t xml:space="preserve"> of learning-by-doing i.e. community-owned initiatives designed, implemented, and evaluated by grantees, of consolidation of participatory approaches involving local communities, ensuring democratic methods of arriving at a consensus on objectives and outputs of community initiatives, etc. In </w:t>
      </w:r>
      <w:r w:rsidR="00B546E5">
        <w:rPr>
          <w:rFonts w:ascii="Times New Roman" w:hAnsi="Times New Roman" w:cs="Times New Roman"/>
          <w:sz w:val="20"/>
          <w:szCs w:val="20"/>
          <w:lang w:bidi="hi-IN"/>
        </w:rPr>
        <w:t>GEF-</w:t>
      </w:r>
      <w:r w:rsidRPr="00DA12FD">
        <w:rPr>
          <w:rFonts w:ascii="Times New Roman" w:hAnsi="Times New Roman" w:cs="Times New Roman"/>
          <w:sz w:val="20"/>
          <w:szCs w:val="20"/>
          <w:lang w:bidi="hi-IN"/>
        </w:rPr>
        <w:t xml:space="preserve">4, the emphasis was </w:t>
      </w:r>
      <w:proofErr w:type="spellStart"/>
      <w:r w:rsidRPr="00DA12FD">
        <w:rPr>
          <w:rFonts w:ascii="Times New Roman" w:hAnsi="Times New Roman" w:cs="Times New Roman"/>
          <w:sz w:val="20"/>
          <w:szCs w:val="20"/>
          <w:lang w:bidi="hi-IN"/>
        </w:rPr>
        <w:t>ongeographically</w:t>
      </w:r>
      <w:proofErr w:type="spellEnd"/>
      <w:r w:rsidRPr="00DA12FD">
        <w:rPr>
          <w:rFonts w:ascii="Times New Roman" w:hAnsi="Times New Roman" w:cs="Times New Roman"/>
          <w:sz w:val="20"/>
          <w:szCs w:val="20"/>
          <w:lang w:bidi="hi-IN"/>
        </w:rPr>
        <w:t xml:space="preserve"> </w:t>
      </w:r>
      <w:proofErr w:type="spellStart"/>
      <w:r w:rsidRPr="00DA12FD">
        <w:rPr>
          <w:rFonts w:ascii="Times New Roman" w:hAnsi="Times New Roman" w:cs="Times New Roman"/>
          <w:sz w:val="20"/>
          <w:szCs w:val="20"/>
          <w:lang w:bidi="hi-IN"/>
        </w:rPr>
        <w:t>expandingthe</w:t>
      </w:r>
      <w:proofErr w:type="spellEnd"/>
      <w:r w:rsidRPr="00DA12FD">
        <w:rPr>
          <w:rFonts w:ascii="Times New Roman" w:hAnsi="Times New Roman" w:cs="Times New Roman"/>
          <w:sz w:val="20"/>
          <w:szCs w:val="20"/>
          <w:lang w:bidi="hi-IN"/>
        </w:rPr>
        <w:t xml:space="preserve"> reach of the program to remote areas, thus providing access to the SGP by the more remote populations of the </w:t>
      </w:r>
      <w:proofErr w:type="spellStart"/>
      <w:r w:rsidRPr="00DA12FD">
        <w:rPr>
          <w:rFonts w:ascii="Times New Roman" w:hAnsi="Times New Roman" w:cs="Times New Roman"/>
          <w:sz w:val="20"/>
          <w:szCs w:val="20"/>
          <w:lang w:bidi="hi-IN"/>
        </w:rPr>
        <w:t>countryand</w:t>
      </w:r>
      <w:proofErr w:type="spellEnd"/>
      <w:r w:rsidRPr="00DA12FD">
        <w:rPr>
          <w:rFonts w:ascii="Times New Roman" w:hAnsi="Times New Roman" w:cs="Times New Roman"/>
          <w:sz w:val="20"/>
          <w:szCs w:val="20"/>
          <w:lang w:bidi="hi-IN"/>
        </w:rPr>
        <w:t xml:space="preserve"> generating successful pilot experiences, whose </w:t>
      </w:r>
      <w:proofErr w:type="spellStart"/>
      <w:r w:rsidRPr="00DA12FD">
        <w:rPr>
          <w:rFonts w:ascii="Times New Roman" w:hAnsi="Times New Roman" w:cs="Times New Roman"/>
          <w:sz w:val="20"/>
          <w:szCs w:val="20"/>
          <w:lang w:bidi="hi-IN"/>
        </w:rPr>
        <w:t>lessonscould</w:t>
      </w:r>
      <w:proofErr w:type="spellEnd"/>
      <w:r w:rsidRPr="00DA12FD">
        <w:rPr>
          <w:rFonts w:ascii="Times New Roman" w:hAnsi="Times New Roman" w:cs="Times New Roman"/>
          <w:sz w:val="20"/>
          <w:szCs w:val="20"/>
          <w:lang w:bidi="hi-IN"/>
        </w:rPr>
        <w:t xml:space="preserve"> later be mainstreamed into government programs. The community partners were encouraged to leverage more resources such </w:t>
      </w:r>
      <w:proofErr w:type="spellStart"/>
      <w:r w:rsidRPr="00DA12FD">
        <w:rPr>
          <w:rFonts w:ascii="Times New Roman" w:hAnsi="Times New Roman" w:cs="Times New Roman"/>
          <w:sz w:val="20"/>
          <w:szCs w:val="20"/>
          <w:lang w:bidi="hi-IN"/>
        </w:rPr>
        <w:t>astechnical</w:t>
      </w:r>
      <w:proofErr w:type="spellEnd"/>
      <w:r w:rsidRPr="00DA12FD">
        <w:rPr>
          <w:rFonts w:ascii="Times New Roman" w:hAnsi="Times New Roman" w:cs="Times New Roman"/>
          <w:sz w:val="20"/>
          <w:szCs w:val="20"/>
          <w:lang w:bidi="hi-IN"/>
        </w:rPr>
        <w:t xml:space="preserve"> assistance, financial resources, innovative processes and technology options from government and other donors, </w:t>
      </w:r>
      <w:r w:rsidR="00B546E5">
        <w:rPr>
          <w:rFonts w:ascii="Times New Roman" w:hAnsi="Times New Roman" w:cs="Times New Roman"/>
          <w:sz w:val="20"/>
          <w:szCs w:val="20"/>
          <w:lang w:bidi="hi-IN"/>
        </w:rPr>
        <w:t xml:space="preserve">including </w:t>
      </w:r>
      <w:r w:rsidRPr="00DA12FD">
        <w:rPr>
          <w:rFonts w:ascii="Times New Roman" w:hAnsi="Times New Roman" w:cs="Times New Roman"/>
          <w:sz w:val="20"/>
          <w:szCs w:val="20"/>
          <w:lang w:bidi="hi-IN"/>
        </w:rPr>
        <w:t xml:space="preserve">the private sector. As a result of the successful initiatives of </w:t>
      </w:r>
      <w:r w:rsidR="00B546E5">
        <w:rPr>
          <w:rFonts w:ascii="Times New Roman" w:hAnsi="Times New Roman" w:cs="Times New Roman"/>
          <w:sz w:val="20"/>
          <w:szCs w:val="20"/>
          <w:lang w:bidi="hi-IN"/>
        </w:rPr>
        <w:t>GEF-</w:t>
      </w:r>
      <w:r w:rsidRPr="00DA12FD">
        <w:rPr>
          <w:rFonts w:ascii="Times New Roman" w:hAnsi="Times New Roman" w:cs="Times New Roman"/>
          <w:sz w:val="20"/>
          <w:szCs w:val="20"/>
          <w:lang w:bidi="hi-IN"/>
        </w:rPr>
        <w:t xml:space="preserve">4, SGP partners </w:t>
      </w:r>
      <w:proofErr w:type="spellStart"/>
      <w:r w:rsidRPr="00DA12FD">
        <w:rPr>
          <w:rFonts w:ascii="Times New Roman" w:hAnsi="Times New Roman" w:cs="Times New Roman"/>
          <w:sz w:val="20"/>
          <w:szCs w:val="20"/>
          <w:lang w:bidi="hi-IN"/>
        </w:rPr>
        <w:t>wererecognizedashaving</w:t>
      </w:r>
      <w:proofErr w:type="spellEnd"/>
      <w:r w:rsidRPr="00DA12FD">
        <w:rPr>
          <w:rFonts w:ascii="Times New Roman" w:hAnsi="Times New Roman" w:cs="Times New Roman"/>
          <w:sz w:val="20"/>
          <w:szCs w:val="20"/>
          <w:lang w:bidi="hi-IN"/>
        </w:rPr>
        <w:t xml:space="preserve"> developed the capacities to design and implement community based initiatives and maintain strategic partnerships with government programs while helping in delivery of specific services. Innovative approaches for up-scaling, replication, or mainstreaming with international donors were explored. In </w:t>
      </w:r>
      <w:r w:rsidR="00B546E5">
        <w:rPr>
          <w:rFonts w:ascii="Times New Roman" w:hAnsi="Times New Roman" w:cs="Times New Roman"/>
          <w:sz w:val="20"/>
          <w:szCs w:val="20"/>
          <w:lang w:bidi="hi-IN"/>
        </w:rPr>
        <w:t>GEF-</w:t>
      </w:r>
      <w:r w:rsidRPr="00DA12FD">
        <w:rPr>
          <w:rFonts w:ascii="Times New Roman" w:hAnsi="Times New Roman" w:cs="Times New Roman"/>
          <w:sz w:val="20"/>
          <w:szCs w:val="20"/>
          <w:lang w:bidi="hi-IN"/>
        </w:rPr>
        <w:t xml:space="preserve">5,SGP India introduced a focus on more integrated </w:t>
      </w:r>
      <w:proofErr w:type="spellStart"/>
      <w:r w:rsidRPr="00DA12FD">
        <w:rPr>
          <w:rFonts w:ascii="Times New Roman" w:hAnsi="Times New Roman" w:cs="Times New Roman"/>
          <w:sz w:val="20"/>
          <w:szCs w:val="20"/>
          <w:lang w:bidi="hi-IN"/>
        </w:rPr>
        <w:t>approachesand</w:t>
      </w:r>
      <w:proofErr w:type="spellEnd"/>
      <w:r w:rsidRPr="00DA12FD">
        <w:rPr>
          <w:rFonts w:ascii="Times New Roman" w:hAnsi="Times New Roman" w:cs="Times New Roman"/>
          <w:sz w:val="20"/>
          <w:szCs w:val="20"/>
          <w:lang w:bidi="hi-IN"/>
        </w:rPr>
        <w:t xml:space="preserve"> initiated mainstreaming as well as capacity building of the communities to tap local and distant markets. To date, SGP has linked </w:t>
      </w:r>
      <w:r w:rsidRPr="00A92371">
        <w:rPr>
          <w:rFonts w:ascii="Times New Roman" w:hAnsi="Times New Roman" w:cs="Times New Roman"/>
          <w:color w:val="000000" w:themeColor="text1"/>
          <w:sz w:val="20"/>
          <w:szCs w:val="20"/>
          <w:lang w:bidi="hi-IN"/>
        </w:rPr>
        <w:t xml:space="preserve">nearly </w:t>
      </w:r>
      <w:r w:rsidR="00384F00" w:rsidRPr="00A92371">
        <w:rPr>
          <w:rFonts w:ascii="Times New Roman" w:hAnsi="Times New Roman" w:cs="Times New Roman"/>
          <w:color w:val="000000" w:themeColor="text1"/>
          <w:sz w:val="20"/>
          <w:szCs w:val="20"/>
          <w:lang w:bidi="hi-IN"/>
        </w:rPr>
        <w:t>300</w:t>
      </w:r>
      <w:r w:rsidRPr="00A92371">
        <w:rPr>
          <w:rFonts w:ascii="Times New Roman" w:hAnsi="Times New Roman" w:cs="Times New Roman"/>
          <w:color w:val="000000" w:themeColor="text1"/>
          <w:sz w:val="20"/>
          <w:szCs w:val="20"/>
          <w:lang w:bidi="hi-IN"/>
        </w:rPr>
        <w:t xml:space="preserve"> different </w:t>
      </w:r>
      <w:r w:rsidR="00B546E5">
        <w:rPr>
          <w:rFonts w:ascii="Times New Roman" w:hAnsi="Times New Roman" w:cs="Times New Roman"/>
          <w:color w:val="000000" w:themeColor="text1"/>
          <w:sz w:val="20"/>
          <w:szCs w:val="20"/>
          <w:lang w:bidi="hi-IN"/>
        </w:rPr>
        <w:t xml:space="preserve">community </w:t>
      </w:r>
      <w:r w:rsidRPr="00A92371">
        <w:rPr>
          <w:rFonts w:ascii="Times New Roman" w:hAnsi="Times New Roman" w:cs="Times New Roman"/>
          <w:color w:val="000000" w:themeColor="text1"/>
          <w:sz w:val="20"/>
          <w:szCs w:val="20"/>
          <w:lang w:bidi="hi-IN"/>
        </w:rPr>
        <w:t xml:space="preserve">products to markets. The </w:t>
      </w:r>
      <w:r w:rsidR="00384F00" w:rsidRPr="00A92371">
        <w:rPr>
          <w:rFonts w:ascii="Times New Roman" w:hAnsi="Times New Roman" w:cs="Times New Roman"/>
          <w:color w:val="000000" w:themeColor="text1"/>
          <w:sz w:val="20"/>
          <w:szCs w:val="20"/>
          <w:lang w:bidi="hi-IN"/>
        </w:rPr>
        <w:t>Government</w:t>
      </w:r>
      <w:r w:rsidRPr="00A92371">
        <w:rPr>
          <w:rFonts w:ascii="Times New Roman" w:hAnsi="Times New Roman" w:cs="Times New Roman"/>
          <w:color w:val="000000" w:themeColor="text1"/>
          <w:sz w:val="20"/>
          <w:szCs w:val="20"/>
          <w:lang w:bidi="hi-IN"/>
        </w:rPr>
        <w:t xml:space="preserve"> of India has encouraged such initiatives through funding support to small, community led organisations. </w:t>
      </w:r>
      <w:r w:rsidR="00841B5E" w:rsidRPr="00A92371">
        <w:rPr>
          <w:rFonts w:ascii="Times New Roman" w:hAnsi="Times New Roman" w:cs="Times New Roman"/>
          <w:color w:val="000000" w:themeColor="text1"/>
          <w:sz w:val="20"/>
          <w:szCs w:val="20"/>
          <w:lang w:bidi="hi-IN"/>
        </w:rPr>
        <w:t>‘</w:t>
      </w:r>
      <w:proofErr w:type="spellStart"/>
      <w:r w:rsidR="00841B5E" w:rsidRPr="00A92371">
        <w:rPr>
          <w:rFonts w:ascii="Times New Roman" w:hAnsi="Times New Roman" w:cs="Times New Roman"/>
          <w:color w:val="000000" w:themeColor="text1"/>
          <w:sz w:val="20"/>
          <w:szCs w:val="20"/>
          <w:lang w:bidi="hi-IN"/>
        </w:rPr>
        <w:t>Boka</w:t>
      </w:r>
      <w:proofErr w:type="spellEnd"/>
      <w:r w:rsidR="00841B5E" w:rsidRPr="00A92371">
        <w:rPr>
          <w:rFonts w:ascii="Times New Roman" w:hAnsi="Times New Roman" w:cs="Times New Roman"/>
          <w:color w:val="000000" w:themeColor="text1"/>
          <w:sz w:val="20"/>
          <w:szCs w:val="20"/>
          <w:lang w:bidi="hi-IN"/>
        </w:rPr>
        <w:t xml:space="preserve"> </w:t>
      </w:r>
      <w:proofErr w:type="spellStart"/>
      <w:r w:rsidR="00841B5E" w:rsidRPr="00A92371">
        <w:rPr>
          <w:rFonts w:ascii="Times New Roman" w:hAnsi="Times New Roman" w:cs="Times New Roman"/>
          <w:color w:val="000000" w:themeColor="text1"/>
          <w:sz w:val="20"/>
          <w:szCs w:val="20"/>
          <w:lang w:bidi="hi-IN"/>
        </w:rPr>
        <w:t>Chaul</w:t>
      </w:r>
      <w:proofErr w:type="spellEnd"/>
      <w:r w:rsidR="00841B5E" w:rsidRPr="00A92371">
        <w:rPr>
          <w:rFonts w:ascii="Times New Roman" w:hAnsi="Times New Roman" w:cs="Times New Roman"/>
          <w:color w:val="000000" w:themeColor="text1"/>
          <w:sz w:val="20"/>
          <w:szCs w:val="20"/>
          <w:lang w:bidi="hi-IN"/>
        </w:rPr>
        <w:t>’ one of the traditional rice v</w:t>
      </w:r>
      <w:r w:rsidR="00B546E5">
        <w:rPr>
          <w:rFonts w:ascii="Times New Roman" w:hAnsi="Times New Roman" w:cs="Times New Roman"/>
          <w:color w:val="000000" w:themeColor="text1"/>
          <w:sz w:val="20"/>
          <w:szCs w:val="20"/>
          <w:lang w:bidi="hi-IN"/>
        </w:rPr>
        <w:t>a</w:t>
      </w:r>
      <w:r w:rsidR="00841B5E" w:rsidRPr="00A92371">
        <w:rPr>
          <w:rFonts w:ascii="Times New Roman" w:hAnsi="Times New Roman" w:cs="Times New Roman"/>
          <w:color w:val="000000" w:themeColor="text1"/>
          <w:sz w:val="20"/>
          <w:szCs w:val="20"/>
          <w:lang w:bidi="hi-IN"/>
        </w:rPr>
        <w:t>ri</w:t>
      </w:r>
      <w:r w:rsidR="00B546E5">
        <w:rPr>
          <w:rFonts w:ascii="Times New Roman" w:hAnsi="Times New Roman" w:cs="Times New Roman"/>
          <w:color w:val="000000" w:themeColor="text1"/>
          <w:sz w:val="20"/>
          <w:szCs w:val="20"/>
          <w:lang w:bidi="hi-IN"/>
        </w:rPr>
        <w:t>e</w:t>
      </w:r>
      <w:r w:rsidR="00841B5E" w:rsidRPr="00A92371">
        <w:rPr>
          <w:rFonts w:ascii="Times New Roman" w:hAnsi="Times New Roman" w:cs="Times New Roman"/>
          <w:color w:val="000000" w:themeColor="text1"/>
          <w:sz w:val="20"/>
          <w:szCs w:val="20"/>
          <w:lang w:bidi="hi-IN"/>
        </w:rPr>
        <w:t xml:space="preserve">ties conserved </w:t>
      </w:r>
      <w:r w:rsidR="00A92371">
        <w:rPr>
          <w:rFonts w:ascii="Times New Roman" w:hAnsi="Times New Roman" w:cs="Times New Roman"/>
          <w:color w:val="000000" w:themeColor="text1"/>
          <w:sz w:val="20"/>
          <w:szCs w:val="20"/>
          <w:lang w:bidi="hi-IN"/>
        </w:rPr>
        <w:t>and promoted through SGP</w:t>
      </w:r>
      <w:r w:rsidR="00B546E5">
        <w:rPr>
          <w:rFonts w:ascii="Times New Roman" w:hAnsi="Times New Roman" w:cs="Times New Roman"/>
          <w:color w:val="000000" w:themeColor="text1"/>
          <w:sz w:val="20"/>
          <w:szCs w:val="20"/>
          <w:lang w:bidi="hi-IN"/>
        </w:rPr>
        <w:t xml:space="preserve"> in GEF-5</w:t>
      </w:r>
      <w:r w:rsidR="00A92371">
        <w:rPr>
          <w:rFonts w:ascii="Times New Roman" w:hAnsi="Times New Roman" w:cs="Times New Roman"/>
          <w:color w:val="000000" w:themeColor="text1"/>
          <w:sz w:val="20"/>
          <w:szCs w:val="20"/>
          <w:lang w:bidi="hi-IN"/>
        </w:rPr>
        <w:t xml:space="preserve"> was </w:t>
      </w:r>
      <w:r w:rsidR="00841B5E" w:rsidRPr="00A92371">
        <w:rPr>
          <w:rFonts w:ascii="Times New Roman" w:hAnsi="Times New Roman" w:cs="Times New Roman"/>
          <w:color w:val="000000" w:themeColor="text1"/>
          <w:sz w:val="20"/>
          <w:szCs w:val="20"/>
          <w:lang w:bidi="hi-IN"/>
        </w:rPr>
        <w:t>awarded Geographical Indication Tag(GI Tag) in July, 2018.</w:t>
      </w:r>
      <w:r w:rsidRPr="00A92371">
        <w:rPr>
          <w:rFonts w:ascii="Times New Roman" w:hAnsi="Times New Roman" w:cs="Times New Roman"/>
          <w:noProof/>
          <w:color w:val="000000" w:themeColor="text1"/>
          <w:sz w:val="20"/>
          <w:szCs w:val="20"/>
        </w:rPr>
        <w:t xml:space="preserve">SGP has supported the aggregation of producer and NGO networks around a wide variety of GEF priority themes, in particular in relation to biodiversity conservation </w:t>
      </w:r>
      <w:r w:rsidRPr="00DA12FD">
        <w:rPr>
          <w:rFonts w:ascii="Times New Roman" w:hAnsi="Times New Roman" w:cs="Times New Roman"/>
          <w:noProof/>
          <w:sz w:val="20"/>
          <w:szCs w:val="20"/>
        </w:rPr>
        <w:t>and resource degradation. Under the</w:t>
      </w:r>
      <w:r w:rsidRPr="00DA12FD">
        <w:rPr>
          <w:rFonts w:ascii="Times New Roman" w:hAnsi="Times New Roman" w:cs="Times New Roman"/>
          <w:bCs/>
          <w:noProof/>
          <w:sz w:val="20"/>
          <w:szCs w:val="20"/>
        </w:rPr>
        <w:t>climate change</w:t>
      </w:r>
      <w:r w:rsidRPr="00DA12FD">
        <w:rPr>
          <w:rFonts w:ascii="Times New Roman" w:hAnsi="Times New Roman" w:cs="Times New Roman"/>
          <w:noProof/>
          <w:sz w:val="20"/>
          <w:szCs w:val="20"/>
        </w:rPr>
        <w:t>focal area</w:t>
      </w:r>
      <w:r w:rsidR="00B546E5">
        <w:rPr>
          <w:rFonts w:ascii="Times New Roman" w:hAnsi="Times New Roman" w:cs="Times New Roman"/>
          <w:noProof/>
          <w:sz w:val="20"/>
          <w:szCs w:val="20"/>
        </w:rPr>
        <w:t>,</w:t>
      </w:r>
      <w:r w:rsidRPr="00DA12FD">
        <w:rPr>
          <w:rFonts w:ascii="Times New Roman" w:hAnsi="Times New Roman" w:cs="Times New Roman"/>
          <w:noProof/>
          <w:sz w:val="20"/>
          <w:szCs w:val="20"/>
        </w:rPr>
        <w:t xml:space="preserve"> SGP India has supported development of models and approaches that have removed barriers to the application of renewable energy and energy efficiency technologies at village level.</w:t>
      </w:r>
    </w:p>
    <w:p w:rsidR="00384F00" w:rsidRDefault="00384F00" w:rsidP="00384F00">
      <w:pPr>
        <w:pStyle w:val="ListParagraph"/>
        <w:tabs>
          <w:tab w:val="left" w:pos="360"/>
        </w:tabs>
        <w:autoSpaceDE w:val="0"/>
        <w:autoSpaceDN w:val="0"/>
        <w:adjustRightInd w:val="0"/>
        <w:ind w:left="-284"/>
        <w:jc w:val="both"/>
        <w:rPr>
          <w:rFonts w:ascii="Times New Roman" w:hAnsi="Times New Roman" w:cs="Times New Roman"/>
          <w:sz w:val="20"/>
          <w:szCs w:val="20"/>
          <w:lang w:bidi="hi-IN"/>
        </w:rPr>
      </w:pPr>
    </w:p>
    <w:p w:rsidR="00DA12FD" w:rsidRDefault="00384F00" w:rsidP="00DA12FD">
      <w:pPr>
        <w:pStyle w:val="ListParagraph"/>
        <w:tabs>
          <w:tab w:val="left" w:pos="360"/>
        </w:tabs>
        <w:autoSpaceDE w:val="0"/>
        <w:autoSpaceDN w:val="0"/>
        <w:adjustRightInd w:val="0"/>
        <w:ind w:left="-284"/>
        <w:jc w:val="both"/>
        <w:rPr>
          <w:rFonts w:ascii="Times New Roman" w:hAnsi="Times New Roman" w:cs="Times New Roman"/>
          <w:sz w:val="20"/>
          <w:szCs w:val="20"/>
          <w:lang w:bidi="hi-IN"/>
        </w:rPr>
      </w:pPr>
      <w:r>
        <w:rPr>
          <w:rFonts w:ascii="Times New Roman" w:hAnsi="Times New Roman" w:cs="Times New Roman"/>
          <w:sz w:val="20"/>
          <w:szCs w:val="20"/>
          <w:lang w:bidi="hi-IN"/>
        </w:rPr>
        <w:t>To date</w:t>
      </w:r>
      <w:r w:rsidR="00DA12FD">
        <w:rPr>
          <w:rFonts w:ascii="Times New Roman" w:hAnsi="Times New Roman" w:cs="Times New Roman"/>
          <w:sz w:val="20"/>
          <w:szCs w:val="20"/>
          <w:lang w:bidi="hi-IN"/>
        </w:rPr>
        <w:t xml:space="preserve">, </w:t>
      </w:r>
      <w:r w:rsidR="00DA12FD" w:rsidRPr="00384F00">
        <w:rPr>
          <w:rFonts w:ascii="Times New Roman" w:hAnsi="Times New Roman" w:cs="Times New Roman"/>
          <w:sz w:val="20"/>
          <w:szCs w:val="20"/>
          <w:lang w:bidi="hi-IN"/>
        </w:rPr>
        <w:t>433</w:t>
      </w:r>
      <w:r w:rsidRPr="00384F00">
        <w:rPr>
          <w:rFonts w:ascii="Times New Roman" w:hAnsi="Times New Roman" w:cs="Times New Roman"/>
          <w:sz w:val="20"/>
          <w:szCs w:val="20"/>
          <w:lang w:bidi="hi-IN"/>
        </w:rPr>
        <w:t>projects</w:t>
      </w:r>
      <w:r w:rsidR="00B2399B" w:rsidRPr="00384F00">
        <w:rPr>
          <w:rFonts w:ascii="Times New Roman" w:hAnsi="Times New Roman" w:cs="Times New Roman"/>
          <w:sz w:val="20"/>
          <w:szCs w:val="20"/>
          <w:lang w:bidi="hi-IN"/>
        </w:rPr>
        <w:t xml:space="preserve"> have been supported by SGP. A total of </w:t>
      </w:r>
      <w:r w:rsidR="00C8781B" w:rsidRPr="00384F00">
        <w:rPr>
          <w:rFonts w:ascii="Times New Roman" w:hAnsi="Times New Roman" w:cs="Times New Roman"/>
          <w:sz w:val="20"/>
          <w:szCs w:val="20"/>
          <w:lang w:bidi="hi-IN"/>
        </w:rPr>
        <w:t>85</w:t>
      </w:r>
      <w:r w:rsidR="00B2399B" w:rsidRPr="00384F00">
        <w:rPr>
          <w:rFonts w:ascii="Times New Roman" w:hAnsi="Times New Roman" w:cs="Times New Roman"/>
          <w:sz w:val="20"/>
          <w:szCs w:val="20"/>
          <w:lang w:bidi="hi-IN"/>
        </w:rPr>
        <w:t>,000 tons of carbon dioxide have been reduced due to SGP interventions</w:t>
      </w:r>
      <w:r w:rsidR="00BC3F65">
        <w:rPr>
          <w:rFonts w:ascii="Times New Roman" w:hAnsi="Times New Roman" w:cs="Times New Roman"/>
          <w:sz w:val="20"/>
          <w:szCs w:val="20"/>
          <w:lang w:bidi="hi-IN"/>
        </w:rPr>
        <w:t>, while</w:t>
      </w:r>
      <w:r w:rsidR="00B2399B" w:rsidRPr="00384F00">
        <w:rPr>
          <w:rFonts w:ascii="Times New Roman" w:hAnsi="Times New Roman" w:cs="Times New Roman"/>
          <w:sz w:val="20"/>
          <w:szCs w:val="20"/>
          <w:lang w:bidi="hi-IN"/>
        </w:rPr>
        <w:t xml:space="preserve"> generating global benefits for biodiversity (BD), land </w:t>
      </w:r>
      <w:r w:rsidRPr="00384F00">
        <w:rPr>
          <w:rFonts w:ascii="Times New Roman" w:hAnsi="Times New Roman" w:cs="Times New Roman"/>
          <w:sz w:val="20"/>
          <w:szCs w:val="20"/>
          <w:lang w:bidi="hi-IN"/>
        </w:rPr>
        <w:t>degradation (</w:t>
      </w:r>
      <w:r w:rsidR="00B2399B" w:rsidRPr="00384F00">
        <w:rPr>
          <w:rFonts w:ascii="Times New Roman" w:hAnsi="Times New Roman" w:cs="Times New Roman"/>
          <w:sz w:val="20"/>
          <w:szCs w:val="20"/>
          <w:lang w:bidi="hi-IN"/>
        </w:rPr>
        <w:t xml:space="preserve">LD) and climate change mitigation (CCM). Generation of </w:t>
      </w:r>
      <w:r w:rsidR="00B2399B" w:rsidRPr="00A92371">
        <w:rPr>
          <w:rFonts w:ascii="Times New Roman" w:hAnsi="Times New Roman" w:cs="Times New Roman"/>
          <w:color w:val="000000" w:themeColor="text1"/>
          <w:sz w:val="20"/>
          <w:szCs w:val="20"/>
          <w:lang w:bidi="hi-IN"/>
        </w:rPr>
        <w:t>approximately 1</w:t>
      </w:r>
      <w:r w:rsidR="00C8781B" w:rsidRPr="00A92371">
        <w:rPr>
          <w:rFonts w:ascii="Times New Roman" w:hAnsi="Times New Roman" w:cs="Times New Roman"/>
          <w:color w:val="000000" w:themeColor="text1"/>
          <w:sz w:val="20"/>
          <w:szCs w:val="20"/>
          <w:lang w:bidi="hi-IN"/>
        </w:rPr>
        <w:t>3</w:t>
      </w:r>
      <w:r w:rsidR="00B2399B" w:rsidRPr="00A92371">
        <w:rPr>
          <w:rFonts w:ascii="Times New Roman" w:hAnsi="Times New Roman" w:cs="Times New Roman"/>
          <w:color w:val="000000" w:themeColor="text1"/>
          <w:sz w:val="20"/>
          <w:szCs w:val="20"/>
          <w:lang w:bidi="hi-IN"/>
        </w:rPr>
        <w:t xml:space="preserve">,277 tons of carbon dioxide has been avoided through the adoption of renewable energy technologies at the local level. </w:t>
      </w:r>
      <w:r w:rsidR="00C8781B" w:rsidRPr="00A92371">
        <w:rPr>
          <w:rFonts w:ascii="Times New Roman" w:hAnsi="Times New Roman" w:cs="Times New Roman"/>
          <w:color w:val="000000" w:themeColor="text1"/>
          <w:sz w:val="20"/>
          <w:szCs w:val="20"/>
          <w:lang w:bidi="hi-IN"/>
        </w:rPr>
        <w:t>97</w:t>
      </w:r>
      <w:r w:rsidR="00B2399B" w:rsidRPr="00A92371">
        <w:rPr>
          <w:rFonts w:ascii="Times New Roman" w:hAnsi="Times New Roman" w:cs="Times New Roman"/>
          <w:color w:val="000000" w:themeColor="text1"/>
          <w:sz w:val="20"/>
          <w:szCs w:val="20"/>
          <w:lang w:bidi="hi-IN"/>
        </w:rPr>
        <w:t xml:space="preserve">,000 hectares of land have been brought under sustainable land management with enhanced vegetative cover improving management, functionality and cover of agro-ecosystems in Arid and </w:t>
      </w:r>
      <w:proofErr w:type="spellStart"/>
      <w:r w:rsidR="00B2399B" w:rsidRPr="00A92371">
        <w:rPr>
          <w:rFonts w:ascii="Times New Roman" w:hAnsi="Times New Roman" w:cs="Times New Roman"/>
          <w:color w:val="000000" w:themeColor="text1"/>
          <w:sz w:val="20"/>
          <w:szCs w:val="20"/>
          <w:lang w:bidi="hi-IN"/>
        </w:rPr>
        <w:t>Semi Arid</w:t>
      </w:r>
      <w:proofErr w:type="spellEnd"/>
      <w:r w:rsidR="00B2399B" w:rsidRPr="00A92371">
        <w:rPr>
          <w:rFonts w:ascii="Times New Roman" w:hAnsi="Times New Roman" w:cs="Times New Roman"/>
          <w:color w:val="000000" w:themeColor="text1"/>
          <w:sz w:val="20"/>
          <w:szCs w:val="20"/>
          <w:lang w:bidi="hi-IN"/>
        </w:rPr>
        <w:t xml:space="preserve"> Regions (ASAR). </w:t>
      </w:r>
      <w:r w:rsidR="00C8781B" w:rsidRPr="00A92371">
        <w:rPr>
          <w:rFonts w:ascii="Times New Roman" w:hAnsi="Times New Roman" w:cs="Times New Roman"/>
          <w:color w:val="000000" w:themeColor="text1"/>
          <w:sz w:val="20"/>
          <w:szCs w:val="20"/>
          <w:lang w:bidi="hi-IN"/>
        </w:rPr>
        <w:t>1</w:t>
      </w:r>
      <w:r w:rsidR="00BC3F65">
        <w:rPr>
          <w:rFonts w:ascii="Times New Roman" w:hAnsi="Times New Roman" w:cs="Times New Roman"/>
          <w:color w:val="000000" w:themeColor="text1"/>
          <w:sz w:val="20"/>
          <w:szCs w:val="20"/>
          <w:lang w:bidi="hi-IN"/>
        </w:rPr>
        <w:t>,</w:t>
      </w:r>
      <w:r w:rsidR="00C8781B" w:rsidRPr="00A92371">
        <w:rPr>
          <w:rFonts w:ascii="Times New Roman" w:hAnsi="Times New Roman" w:cs="Times New Roman"/>
          <w:color w:val="000000" w:themeColor="text1"/>
          <w:sz w:val="20"/>
          <w:szCs w:val="20"/>
          <w:lang w:bidi="hi-IN"/>
        </w:rPr>
        <w:t>255</w:t>
      </w:r>
      <w:r w:rsidR="00B2399B" w:rsidRPr="00A92371">
        <w:rPr>
          <w:rFonts w:ascii="Times New Roman" w:hAnsi="Times New Roman" w:cs="Times New Roman"/>
          <w:color w:val="000000" w:themeColor="text1"/>
          <w:sz w:val="20"/>
          <w:szCs w:val="20"/>
          <w:lang w:bidi="hi-IN"/>
        </w:rPr>
        <w:t xml:space="preserve"> women’s self-help groups with over </w:t>
      </w:r>
      <w:r w:rsidR="00C8781B" w:rsidRPr="00A92371">
        <w:rPr>
          <w:rFonts w:ascii="Times New Roman" w:hAnsi="Times New Roman" w:cs="Times New Roman"/>
          <w:color w:val="000000" w:themeColor="text1"/>
          <w:sz w:val="20"/>
          <w:szCs w:val="20"/>
          <w:lang w:bidi="hi-IN"/>
        </w:rPr>
        <w:t>17</w:t>
      </w:r>
      <w:r w:rsidR="00B2399B" w:rsidRPr="00A92371">
        <w:rPr>
          <w:rFonts w:ascii="Times New Roman" w:hAnsi="Times New Roman" w:cs="Times New Roman"/>
          <w:color w:val="000000" w:themeColor="text1"/>
          <w:sz w:val="20"/>
          <w:szCs w:val="20"/>
          <w:lang w:bidi="hi-IN"/>
        </w:rPr>
        <w:t xml:space="preserve">,000 beneficiaries </w:t>
      </w:r>
      <w:r w:rsidR="00B2399B" w:rsidRPr="00384F00">
        <w:rPr>
          <w:rFonts w:ascii="Times New Roman" w:hAnsi="Times New Roman" w:cs="Times New Roman"/>
          <w:sz w:val="20"/>
          <w:szCs w:val="20"/>
          <w:lang w:bidi="hi-IN"/>
        </w:rPr>
        <w:t xml:space="preserve">have been financially strengthened through SGP interventions for sustainable management of natural resources. </w:t>
      </w:r>
    </w:p>
    <w:p w:rsidR="00DA12FD" w:rsidRDefault="00DA12FD" w:rsidP="00DA12FD">
      <w:pPr>
        <w:pStyle w:val="ListParagraph"/>
        <w:tabs>
          <w:tab w:val="left" w:pos="360"/>
        </w:tabs>
        <w:autoSpaceDE w:val="0"/>
        <w:autoSpaceDN w:val="0"/>
        <w:adjustRightInd w:val="0"/>
        <w:ind w:left="-284"/>
        <w:jc w:val="both"/>
        <w:rPr>
          <w:rFonts w:ascii="Times New Roman" w:hAnsi="Times New Roman" w:cs="Times New Roman"/>
          <w:sz w:val="20"/>
          <w:szCs w:val="20"/>
          <w:lang w:bidi="hi-IN"/>
        </w:rPr>
      </w:pPr>
    </w:p>
    <w:p w:rsidR="00DA12FD" w:rsidRPr="00A92371" w:rsidRDefault="00B2399B" w:rsidP="00DA12FD">
      <w:pPr>
        <w:pStyle w:val="ListParagraph"/>
        <w:tabs>
          <w:tab w:val="left" w:pos="360"/>
        </w:tabs>
        <w:autoSpaceDE w:val="0"/>
        <w:autoSpaceDN w:val="0"/>
        <w:adjustRightInd w:val="0"/>
        <w:ind w:left="-284"/>
        <w:jc w:val="both"/>
        <w:rPr>
          <w:rFonts w:ascii="Times New Roman" w:hAnsi="Times New Roman" w:cs="Times New Roman"/>
          <w:color w:val="000000" w:themeColor="text1"/>
          <w:sz w:val="20"/>
          <w:szCs w:val="20"/>
          <w:lang w:bidi="hi-IN"/>
        </w:rPr>
      </w:pPr>
      <w:r w:rsidRPr="00384F00">
        <w:rPr>
          <w:rFonts w:ascii="Times New Roman" w:hAnsi="Times New Roman" w:cs="Times New Roman"/>
          <w:sz w:val="20"/>
          <w:szCs w:val="20"/>
          <w:lang w:bidi="hi-IN"/>
        </w:rPr>
        <w:t xml:space="preserve">A total </w:t>
      </w:r>
      <w:r w:rsidRPr="00A92371">
        <w:rPr>
          <w:rFonts w:ascii="Times New Roman" w:hAnsi="Times New Roman" w:cs="Times New Roman"/>
          <w:color w:val="000000" w:themeColor="text1"/>
          <w:sz w:val="20"/>
          <w:szCs w:val="20"/>
          <w:lang w:bidi="hi-IN"/>
        </w:rPr>
        <w:t xml:space="preserve">of </w:t>
      </w:r>
      <w:r w:rsidR="005D3BC6" w:rsidRPr="00A92371">
        <w:rPr>
          <w:rFonts w:ascii="Times New Roman" w:hAnsi="Times New Roman" w:cs="Times New Roman"/>
          <w:color w:val="000000" w:themeColor="text1"/>
          <w:sz w:val="20"/>
          <w:szCs w:val="20"/>
          <w:lang w:bidi="hi-IN"/>
        </w:rPr>
        <w:t>31</w:t>
      </w:r>
      <w:r w:rsidRPr="00A92371">
        <w:rPr>
          <w:rFonts w:ascii="Times New Roman" w:hAnsi="Times New Roman" w:cs="Times New Roman"/>
          <w:color w:val="000000" w:themeColor="text1"/>
          <w:sz w:val="20"/>
          <w:szCs w:val="20"/>
          <w:lang w:bidi="hi-IN"/>
        </w:rPr>
        <w:t xml:space="preserve"> projects </w:t>
      </w:r>
      <w:r w:rsidRPr="00384F00">
        <w:rPr>
          <w:rFonts w:ascii="Times New Roman" w:hAnsi="Times New Roman" w:cs="Times New Roman"/>
          <w:sz w:val="20"/>
          <w:szCs w:val="20"/>
          <w:lang w:bidi="hi-IN"/>
        </w:rPr>
        <w:t xml:space="preserve">have been scaled up with associated technologies replicated. Guidance/capacity building workshops have been organized for NGO partners on accessing new technologies, understanding complex global issues and GEF’s priorities, measuring project impacts and aligning them with globally </w:t>
      </w:r>
      <w:proofErr w:type="spellStart"/>
      <w:r w:rsidRPr="00384F00">
        <w:rPr>
          <w:rFonts w:ascii="Times New Roman" w:hAnsi="Times New Roman" w:cs="Times New Roman"/>
          <w:sz w:val="20"/>
          <w:szCs w:val="20"/>
          <w:lang w:bidi="hi-IN"/>
        </w:rPr>
        <w:t>agreedM&amp;E</w:t>
      </w:r>
      <w:proofErr w:type="spellEnd"/>
      <w:r w:rsidRPr="00384F00">
        <w:rPr>
          <w:rFonts w:ascii="Times New Roman" w:hAnsi="Times New Roman" w:cs="Times New Roman"/>
          <w:sz w:val="20"/>
          <w:szCs w:val="20"/>
          <w:lang w:bidi="hi-IN"/>
        </w:rPr>
        <w:t xml:space="preserve"> success indicators. These have benefitted over 1,200 NGO partners by helping them to learn and implement sustainable </w:t>
      </w:r>
      <w:proofErr w:type="spellStart"/>
      <w:r w:rsidRPr="00384F00">
        <w:rPr>
          <w:rFonts w:ascii="Times New Roman" w:hAnsi="Times New Roman" w:cs="Times New Roman"/>
          <w:sz w:val="20"/>
          <w:szCs w:val="20"/>
          <w:lang w:bidi="hi-IN"/>
        </w:rPr>
        <w:t>management</w:t>
      </w:r>
      <w:r w:rsidR="00841B5E" w:rsidRPr="00384F00">
        <w:rPr>
          <w:rFonts w:ascii="Times New Roman" w:hAnsi="Times New Roman" w:cs="Times New Roman"/>
          <w:sz w:val="20"/>
          <w:szCs w:val="20"/>
          <w:lang w:bidi="hi-IN"/>
        </w:rPr>
        <w:t>practices</w:t>
      </w:r>
      <w:proofErr w:type="spellEnd"/>
      <w:r w:rsidRPr="00384F00">
        <w:rPr>
          <w:rFonts w:ascii="Times New Roman" w:hAnsi="Times New Roman" w:cs="Times New Roman"/>
          <w:sz w:val="20"/>
          <w:szCs w:val="20"/>
          <w:lang w:bidi="hi-IN"/>
        </w:rPr>
        <w:t xml:space="preserve">, as well as build linkages with government schemes and programs, amongst others. Three NGO partners have used this knowledge to set up Producer Companies and link their products to market. Twenty two Panchayats have incorporated sustainable land management practices into village level planning for community managed landscapes, enhancing sustainable land uses and improving biodiversity conservation. Nineteen rare and threatened domestic cultivars/livestock varieties have been brought under focused conservation practices. Fifty six business models have been created based on successful interventions, and more than 200 natural resource-based products have been developed. Market linkages have been created for more than 90% of the aforementioned green products. Successful collaborations and linkages with more than </w:t>
      </w:r>
      <w:r w:rsidRPr="000636C4">
        <w:rPr>
          <w:rFonts w:ascii="Times New Roman" w:hAnsi="Times New Roman" w:cs="Times New Roman"/>
          <w:sz w:val="20"/>
          <w:szCs w:val="20"/>
          <w:lang w:bidi="hi-IN"/>
        </w:rPr>
        <w:t>40 national and state-level institutions have been established for efficient and effective impleme</w:t>
      </w:r>
      <w:r w:rsidR="00DA12FD" w:rsidRPr="000636C4">
        <w:rPr>
          <w:rFonts w:ascii="Times New Roman" w:hAnsi="Times New Roman" w:cs="Times New Roman"/>
          <w:sz w:val="20"/>
          <w:szCs w:val="20"/>
          <w:lang w:bidi="hi-IN"/>
        </w:rPr>
        <w:t xml:space="preserve">ntation of project </w:t>
      </w:r>
      <w:r w:rsidR="00DA12FD" w:rsidRPr="000636C4">
        <w:rPr>
          <w:rFonts w:ascii="Times New Roman" w:hAnsi="Times New Roman" w:cs="Times New Roman"/>
          <w:color w:val="000000" w:themeColor="text1"/>
          <w:sz w:val="20"/>
          <w:szCs w:val="20"/>
          <w:lang w:bidi="hi-IN"/>
        </w:rPr>
        <w:t xml:space="preserve">activities. </w:t>
      </w:r>
      <w:r w:rsidR="009333FD" w:rsidRPr="000636C4">
        <w:rPr>
          <w:rFonts w:ascii="Times New Roman" w:hAnsi="Times New Roman" w:cs="Times New Roman"/>
          <w:color w:val="000000" w:themeColor="text1"/>
          <w:sz w:val="20"/>
          <w:szCs w:val="20"/>
          <w:lang w:bidi="hi-IN"/>
        </w:rPr>
        <w:t xml:space="preserve">NGO partners and Community Based Organisations were provided marketing facilitation through organising ‘Green </w:t>
      </w:r>
      <w:proofErr w:type="spellStart"/>
      <w:r w:rsidR="009333FD" w:rsidRPr="000636C4">
        <w:rPr>
          <w:rFonts w:ascii="Times New Roman" w:hAnsi="Times New Roman" w:cs="Times New Roman"/>
          <w:color w:val="000000" w:themeColor="text1"/>
          <w:sz w:val="20"/>
          <w:szCs w:val="20"/>
          <w:lang w:bidi="hi-IN"/>
        </w:rPr>
        <w:t>Haats</w:t>
      </w:r>
      <w:proofErr w:type="spellEnd"/>
      <w:r w:rsidR="009333FD" w:rsidRPr="000636C4">
        <w:rPr>
          <w:rFonts w:ascii="Times New Roman" w:hAnsi="Times New Roman" w:cs="Times New Roman"/>
          <w:color w:val="000000" w:themeColor="text1"/>
          <w:sz w:val="20"/>
          <w:szCs w:val="20"/>
          <w:lang w:bidi="hi-IN"/>
        </w:rPr>
        <w:t>’/expos</w:t>
      </w:r>
      <w:r w:rsidR="00AA3D63" w:rsidRPr="000636C4">
        <w:rPr>
          <w:rFonts w:ascii="Times New Roman" w:hAnsi="Times New Roman" w:cs="Times New Roman"/>
          <w:color w:val="000000" w:themeColor="text1"/>
          <w:sz w:val="20"/>
          <w:szCs w:val="20"/>
          <w:lang w:bidi="hi-IN"/>
        </w:rPr>
        <w:t>itions</w:t>
      </w:r>
      <w:r w:rsidR="009333FD" w:rsidRPr="000636C4">
        <w:rPr>
          <w:rFonts w:ascii="Times New Roman" w:hAnsi="Times New Roman" w:cs="Times New Roman"/>
          <w:color w:val="000000" w:themeColor="text1"/>
          <w:sz w:val="20"/>
          <w:szCs w:val="20"/>
          <w:lang w:bidi="hi-IN"/>
        </w:rPr>
        <w:t xml:space="preserve">. </w:t>
      </w:r>
      <w:r w:rsidR="00BC3F65">
        <w:rPr>
          <w:rFonts w:ascii="Times New Roman" w:hAnsi="Times New Roman" w:cs="Times New Roman"/>
          <w:color w:val="000000" w:themeColor="text1"/>
          <w:sz w:val="20"/>
          <w:szCs w:val="20"/>
          <w:lang w:bidi="hi-IN"/>
        </w:rPr>
        <w:t>GEF-5</w:t>
      </w:r>
      <w:r w:rsidR="009333FD" w:rsidRPr="000636C4">
        <w:rPr>
          <w:rFonts w:ascii="Times New Roman" w:hAnsi="Times New Roman" w:cs="Times New Roman"/>
          <w:color w:val="000000" w:themeColor="text1"/>
          <w:sz w:val="20"/>
          <w:szCs w:val="20"/>
          <w:lang w:bidi="hi-IN"/>
        </w:rPr>
        <w:t xml:space="preserve"> project </w:t>
      </w:r>
      <w:proofErr w:type="spellStart"/>
      <w:r w:rsidR="009333FD" w:rsidRPr="000636C4">
        <w:rPr>
          <w:rFonts w:ascii="Times New Roman" w:hAnsi="Times New Roman" w:cs="Times New Roman"/>
          <w:color w:val="000000" w:themeColor="text1"/>
          <w:sz w:val="20"/>
          <w:szCs w:val="20"/>
          <w:lang w:bidi="hi-IN"/>
        </w:rPr>
        <w:t>partner</w:t>
      </w:r>
      <w:r w:rsidR="00AA3D63" w:rsidRPr="000636C4">
        <w:rPr>
          <w:rFonts w:ascii="Times New Roman" w:hAnsi="Times New Roman" w:cs="Times New Roman"/>
          <w:color w:val="000000" w:themeColor="text1"/>
          <w:sz w:val="20"/>
          <w:szCs w:val="20"/>
          <w:lang w:bidi="hi-IN"/>
        </w:rPr>
        <w:t>shave</w:t>
      </w:r>
      <w:proofErr w:type="spellEnd"/>
      <w:r w:rsidR="00AA3D63" w:rsidRPr="000636C4">
        <w:rPr>
          <w:rFonts w:ascii="Times New Roman" w:hAnsi="Times New Roman" w:cs="Times New Roman"/>
          <w:color w:val="000000" w:themeColor="text1"/>
          <w:sz w:val="20"/>
          <w:szCs w:val="20"/>
          <w:lang w:bidi="hi-IN"/>
        </w:rPr>
        <w:t xml:space="preserve"> been</w:t>
      </w:r>
      <w:r w:rsidR="009333FD" w:rsidRPr="000636C4">
        <w:rPr>
          <w:rFonts w:ascii="Times New Roman" w:hAnsi="Times New Roman" w:cs="Times New Roman"/>
          <w:color w:val="000000" w:themeColor="text1"/>
          <w:sz w:val="20"/>
          <w:szCs w:val="20"/>
          <w:lang w:bidi="hi-IN"/>
        </w:rPr>
        <w:t xml:space="preserve"> recognised by Government and Private Agencies by receiving awards such as State Biodiversity Awards, Earth Care Award and Earth Day Star Award.</w:t>
      </w:r>
    </w:p>
    <w:p w:rsidR="00DA12FD" w:rsidRDefault="00DA12FD" w:rsidP="00DA12FD">
      <w:pPr>
        <w:pStyle w:val="ListParagraph"/>
        <w:tabs>
          <w:tab w:val="left" w:pos="360"/>
        </w:tabs>
        <w:autoSpaceDE w:val="0"/>
        <w:autoSpaceDN w:val="0"/>
        <w:adjustRightInd w:val="0"/>
        <w:ind w:left="-284"/>
        <w:jc w:val="both"/>
        <w:rPr>
          <w:rFonts w:ascii="Times New Roman" w:hAnsi="Times New Roman" w:cs="Times New Roman"/>
          <w:sz w:val="20"/>
          <w:szCs w:val="20"/>
          <w:lang w:bidi="hi-IN"/>
        </w:rPr>
      </w:pPr>
    </w:p>
    <w:p w:rsidR="00DA12FD" w:rsidRPr="00A92371" w:rsidRDefault="00B2399B" w:rsidP="00DA12FD">
      <w:pPr>
        <w:pStyle w:val="ListParagraph"/>
        <w:tabs>
          <w:tab w:val="left" w:pos="360"/>
        </w:tabs>
        <w:autoSpaceDE w:val="0"/>
        <w:autoSpaceDN w:val="0"/>
        <w:adjustRightInd w:val="0"/>
        <w:ind w:left="-284"/>
        <w:jc w:val="both"/>
        <w:rPr>
          <w:rFonts w:ascii="Times New Roman" w:hAnsi="Times New Roman" w:cs="Times New Roman"/>
          <w:color w:val="000000" w:themeColor="text1"/>
          <w:sz w:val="20"/>
          <w:szCs w:val="20"/>
          <w:lang w:bidi="hi-IN"/>
        </w:rPr>
      </w:pPr>
      <w:r w:rsidRPr="00DA12FD">
        <w:rPr>
          <w:rFonts w:ascii="Times New Roman" w:hAnsi="Times New Roman" w:cs="Times New Roman"/>
          <w:sz w:val="20"/>
          <w:szCs w:val="20"/>
          <w:lang w:bidi="hi-IN"/>
        </w:rPr>
        <w:t xml:space="preserve">During </w:t>
      </w:r>
      <w:r w:rsidR="00BC3F65">
        <w:rPr>
          <w:rFonts w:ascii="Times New Roman" w:hAnsi="Times New Roman" w:cs="Times New Roman"/>
          <w:sz w:val="20"/>
          <w:szCs w:val="20"/>
          <w:lang w:bidi="hi-IN"/>
        </w:rPr>
        <w:t>GEF-5</w:t>
      </w:r>
      <w:r w:rsidRPr="00DA12FD">
        <w:rPr>
          <w:rFonts w:ascii="Times New Roman" w:hAnsi="Times New Roman" w:cs="Times New Roman"/>
          <w:sz w:val="20"/>
          <w:szCs w:val="20"/>
          <w:lang w:bidi="hi-IN"/>
        </w:rPr>
        <w:t xml:space="preserve">, the </w:t>
      </w:r>
      <w:proofErr w:type="spellStart"/>
      <w:r w:rsidRPr="00DA12FD">
        <w:rPr>
          <w:rFonts w:ascii="Times New Roman" w:hAnsi="Times New Roman" w:cs="Times New Roman"/>
          <w:sz w:val="20"/>
          <w:szCs w:val="20"/>
          <w:lang w:bidi="hi-IN"/>
        </w:rPr>
        <w:t>IndiaSGP</w:t>
      </w:r>
      <w:proofErr w:type="spellEnd"/>
      <w:r w:rsidRPr="00DA12FD">
        <w:rPr>
          <w:rFonts w:ascii="Times New Roman" w:hAnsi="Times New Roman" w:cs="Times New Roman"/>
          <w:sz w:val="20"/>
          <w:szCs w:val="20"/>
          <w:lang w:bidi="hi-IN"/>
        </w:rPr>
        <w:t xml:space="preserve"> Country Program joined the Community Development and Knowledge Management for the Satoyama Initiative (COMDEKS) program, a unique global effort implemented by UNDP, in partnership with the Ministry of Environment of Japan (MOEJ), the Secretariat of the Convention on Biological Diversity (SCBD) and the United Nations University (UNU-IAS). COMDEKS is designed to support local community initiatives that maintain and revitalize socio-ecological production landscapes and seascapes, and to collect and disseminate knowledge and practical experiences from successful on-the ground actions so that, if feasible, they can be replicated or adapted by other communities in other parts of the world. COMDEKS aims to build the capacities of community organizations to take collective action for adaptive landscape m</w:t>
      </w:r>
      <w:r w:rsidRPr="00A92371">
        <w:rPr>
          <w:rFonts w:ascii="Times New Roman" w:hAnsi="Times New Roman" w:cs="Times New Roman"/>
          <w:color w:val="000000" w:themeColor="text1"/>
          <w:sz w:val="20"/>
          <w:szCs w:val="20"/>
          <w:lang w:bidi="hi-IN"/>
        </w:rPr>
        <w:t>anageme</w:t>
      </w:r>
      <w:r w:rsidRPr="00DA12FD">
        <w:rPr>
          <w:rFonts w:ascii="Times New Roman" w:hAnsi="Times New Roman" w:cs="Times New Roman"/>
          <w:sz w:val="20"/>
          <w:szCs w:val="20"/>
          <w:lang w:bidi="hi-IN"/>
        </w:rPr>
        <w:t xml:space="preserve">nt in pursuit of social and ecological resilience. Thus, the project proposed here </w:t>
      </w:r>
      <w:r w:rsidRPr="00A92371">
        <w:rPr>
          <w:rFonts w:ascii="Times New Roman" w:hAnsi="Times New Roman" w:cs="Times New Roman"/>
          <w:color w:val="000000" w:themeColor="text1"/>
          <w:sz w:val="20"/>
          <w:szCs w:val="20"/>
          <w:lang w:bidi="hi-IN"/>
        </w:rPr>
        <w:t xml:space="preserve">for </w:t>
      </w:r>
      <w:r w:rsidR="00BC3F65">
        <w:rPr>
          <w:rFonts w:ascii="Times New Roman" w:hAnsi="Times New Roman" w:cs="Times New Roman"/>
          <w:color w:val="000000" w:themeColor="text1"/>
          <w:sz w:val="20"/>
          <w:szCs w:val="20"/>
          <w:lang w:bidi="hi-IN"/>
        </w:rPr>
        <w:t>GEF-7</w:t>
      </w:r>
      <w:r w:rsidRPr="00A92371">
        <w:rPr>
          <w:rFonts w:ascii="Times New Roman" w:hAnsi="Times New Roman" w:cs="Times New Roman"/>
          <w:color w:val="000000" w:themeColor="text1"/>
          <w:sz w:val="20"/>
          <w:szCs w:val="20"/>
          <w:lang w:bidi="hi-IN"/>
        </w:rPr>
        <w:t xml:space="preserve"> will build upon previous GEF phases and initiatives (</w:t>
      </w:r>
      <w:r w:rsidR="00BC3F65">
        <w:rPr>
          <w:rFonts w:ascii="Times New Roman" w:hAnsi="Times New Roman" w:cs="Times New Roman"/>
          <w:color w:val="000000" w:themeColor="text1"/>
          <w:sz w:val="20"/>
          <w:szCs w:val="20"/>
          <w:lang w:bidi="hi-IN"/>
        </w:rPr>
        <w:t>GEF-5</w:t>
      </w:r>
      <w:r w:rsidRPr="00A92371">
        <w:rPr>
          <w:rFonts w:ascii="Times New Roman" w:hAnsi="Times New Roman" w:cs="Times New Roman"/>
          <w:color w:val="000000" w:themeColor="text1"/>
          <w:sz w:val="20"/>
          <w:szCs w:val="20"/>
          <w:lang w:bidi="hi-IN"/>
        </w:rPr>
        <w:t xml:space="preserve"> and COMDEKS, in particular) to consolidate efforts to become more strategic and effective throughout </w:t>
      </w:r>
      <w:r w:rsidR="00BC3F65">
        <w:rPr>
          <w:rFonts w:ascii="Times New Roman" w:hAnsi="Times New Roman" w:cs="Times New Roman"/>
          <w:color w:val="000000" w:themeColor="text1"/>
          <w:sz w:val="20"/>
          <w:szCs w:val="20"/>
          <w:lang w:bidi="hi-IN"/>
        </w:rPr>
        <w:t>GEF-7</w:t>
      </w:r>
      <w:r w:rsidRPr="00A92371">
        <w:rPr>
          <w:rFonts w:ascii="Times New Roman" w:hAnsi="Times New Roman" w:cs="Times New Roman"/>
          <w:color w:val="000000" w:themeColor="text1"/>
          <w:sz w:val="20"/>
          <w:szCs w:val="20"/>
          <w:lang w:bidi="hi-IN"/>
        </w:rPr>
        <w:t>.</w:t>
      </w:r>
    </w:p>
    <w:p w:rsidR="00DA12FD" w:rsidRDefault="00DA12FD" w:rsidP="00DA12FD">
      <w:pPr>
        <w:pStyle w:val="ListParagraph"/>
        <w:tabs>
          <w:tab w:val="left" w:pos="360"/>
        </w:tabs>
        <w:autoSpaceDE w:val="0"/>
        <w:autoSpaceDN w:val="0"/>
        <w:adjustRightInd w:val="0"/>
        <w:ind w:left="-284"/>
        <w:jc w:val="both"/>
        <w:rPr>
          <w:rFonts w:ascii="Times New Roman" w:hAnsi="Times New Roman" w:cs="Times New Roman"/>
          <w:color w:val="FF0000"/>
          <w:sz w:val="20"/>
          <w:szCs w:val="20"/>
          <w:lang w:bidi="hi-IN"/>
        </w:rPr>
      </w:pPr>
    </w:p>
    <w:p w:rsidR="00DA12FD" w:rsidRPr="00B52F69" w:rsidRDefault="009333FD" w:rsidP="00DA12FD">
      <w:pPr>
        <w:pStyle w:val="ListParagraph"/>
        <w:tabs>
          <w:tab w:val="left" w:pos="360"/>
        </w:tabs>
        <w:autoSpaceDE w:val="0"/>
        <w:autoSpaceDN w:val="0"/>
        <w:adjustRightInd w:val="0"/>
        <w:ind w:left="-284"/>
        <w:jc w:val="both"/>
        <w:rPr>
          <w:rFonts w:ascii="Times New Roman" w:hAnsi="Times New Roman" w:cs="Times New Roman"/>
          <w:color w:val="000000" w:themeColor="text1"/>
          <w:sz w:val="20"/>
          <w:szCs w:val="20"/>
          <w:lang w:bidi="hi-IN"/>
        </w:rPr>
      </w:pPr>
      <w:r w:rsidRPr="000636C4">
        <w:rPr>
          <w:rFonts w:ascii="Times New Roman" w:hAnsi="Times New Roman" w:cs="Times New Roman"/>
          <w:color w:val="000000" w:themeColor="text1"/>
          <w:sz w:val="20"/>
          <w:szCs w:val="20"/>
          <w:lang w:bidi="hi-IN"/>
        </w:rPr>
        <w:t>The observation</w:t>
      </w:r>
      <w:r w:rsidR="00BC3F65">
        <w:rPr>
          <w:rFonts w:ascii="Times New Roman" w:hAnsi="Times New Roman" w:cs="Times New Roman"/>
          <w:color w:val="000000" w:themeColor="text1"/>
          <w:sz w:val="20"/>
          <w:szCs w:val="20"/>
          <w:lang w:bidi="hi-IN"/>
        </w:rPr>
        <w:t>s</w:t>
      </w:r>
      <w:r w:rsidRPr="000636C4">
        <w:rPr>
          <w:rFonts w:ascii="Times New Roman" w:hAnsi="Times New Roman" w:cs="Times New Roman"/>
          <w:color w:val="000000" w:themeColor="text1"/>
          <w:sz w:val="20"/>
          <w:szCs w:val="20"/>
          <w:lang w:bidi="hi-IN"/>
        </w:rPr>
        <w:t xml:space="preserve"> and recommendation</w:t>
      </w:r>
      <w:r w:rsidR="00BC3F65">
        <w:rPr>
          <w:rFonts w:ascii="Times New Roman" w:hAnsi="Times New Roman" w:cs="Times New Roman"/>
          <w:color w:val="000000" w:themeColor="text1"/>
          <w:sz w:val="20"/>
          <w:szCs w:val="20"/>
          <w:lang w:bidi="hi-IN"/>
        </w:rPr>
        <w:t>s</w:t>
      </w:r>
      <w:r w:rsidRPr="000636C4">
        <w:rPr>
          <w:rFonts w:ascii="Times New Roman" w:hAnsi="Times New Roman" w:cs="Times New Roman"/>
          <w:color w:val="000000" w:themeColor="text1"/>
          <w:sz w:val="20"/>
          <w:szCs w:val="20"/>
          <w:lang w:bidi="hi-IN"/>
        </w:rPr>
        <w:t xml:space="preserve"> of both terminal and mid-term evaluations have been considered in the </w:t>
      </w:r>
      <w:r w:rsidR="00BC3F65">
        <w:rPr>
          <w:rFonts w:ascii="Times New Roman" w:hAnsi="Times New Roman" w:cs="Times New Roman"/>
          <w:color w:val="000000" w:themeColor="text1"/>
          <w:sz w:val="20"/>
          <w:szCs w:val="20"/>
          <w:lang w:bidi="hi-IN"/>
        </w:rPr>
        <w:t>GEF-7 plan</w:t>
      </w:r>
      <w:r w:rsidRPr="000636C4">
        <w:rPr>
          <w:rFonts w:ascii="Times New Roman" w:hAnsi="Times New Roman" w:cs="Times New Roman"/>
          <w:color w:val="000000" w:themeColor="text1"/>
          <w:sz w:val="20"/>
          <w:szCs w:val="20"/>
          <w:lang w:bidi="hi-IN"/>
        </w:rPr>
        <w:t xml:space="preserve"> and strategies. </w:t>
      </w:r>
      <w:r w:rsidR="00BC3F65">
        <w:rPr>
          <w:rFonts w:ascii="Times New Roman" w:hAnsi="Times New Roman" w:cs="Times New Roman"/>
          <w:color w:val="000000" w:themeColor="text1"/>
          <w:sz w:val="20"/>
          <w:szCs w:val="20"/>
        </w:rPr>
        <w:t>The key observation from SGP GEF-</w:t>
      </w:r>
      <w:r w:rsidRPr="000636C4">
        <w:rPr>
          <w:rFonts w:ascii="Times New Roman" w:hAnsi="Times New Roman" w:cs="Times New Roman"/>
          <w:color w:val="000000" w:themeColor="text1"/>
          <w:sz w:val="20"/>
          <w:szCs w:val="20"/>
        </w:rPr>
        <w:t>5 Terminal Evaluation was that</w:t>
      </w:r>
      <w:r w:rsidR="00BC3F65">
        <w:rPr>
          <w:rFonts w:ascii="Times New Roman" w:hAnsi="Times New Roman" w:cs="Times New Roman"/>
          <w:color w:val="000000" w:themeColor="text1"/>
          <w:sz w:val="20"/>
          <w:szCs w:val="20"/>
        </w:rPr>
        <w:t xml:space="preserve"> the </w:t>
      </w:r>
      <w:proofErr w:type="spellStart"/>
      <w:r w:rsidR="00BC3F65">
        <w:rPr>
          <w:rFonts w:ascii="Times New Roman" w:hAnsi="Times New Roman" w:cs="Times New Roman"/>
          <w:color w:val="000000" w:themeColor="text1"/>
          <w:sz w:val="20"/>
          <w:szCs w:val="20"/>
        </w:rPr>
        <w:t>SGPCountry</w:t>
      </w:r>
      <w:proofErr w:type="spellEnd"/>
      <w:r w:rsidR="00BC3F65">
        <w:rPr>
          <w:rFonts w:ascii="Times New Roman" w:hAnsi="Times New Roman" w:cs="Times New Roman"/>
          <w:color w:val="000000" w:themeColor="text1"/>
          <w:sz w:val="20"/>
          <w:szCs w:val="20"/>
        </w:rPr>
        <w:t xml:space="preserve"> Programme</w:t>
      </w:r>
      <w:r w:rsidRPr="000636C4">
        <w:rPr>
          <w:rFonts w:ascii="Times New Roman" w:hAnsi="Times New Roman" w:cs="Times New Roman"/>
          <w:color w:val="000000" w:themeColor="text1"/>
          <w:sz w:val="20"/>
          <w:szCs w:val="20"/>
        </w:rPr>
        <w:t xml:space="preserve"> has generated some outstanding and positive environmental initiatives throu</w:t>
      </w:r>
      <w:r w:rsidR="00BC3F65">
        <w:rPr>
          <w:rFonts w:ascii="Times New Roman" w:hAnsi="Times New Roman" w:cs="Times New Roman"/>
          <w:color w:val="000000" w:themeColor="text1"/>
          <w:sz w:val="20"/>
          <w:szCs w:val="20"/>
        </w:rPr>
        <w:t>ghout India. The impacts of Country Programme</w:t>
      </w:r>
      <w:r w:rsidRPr="000636C4">
        <w:rPr>
          <w:rFonts w:ascii="Times New Roman" w:hAnsi="Times New Roman" w:cs="Times New Roman"/>
          <w:color w:val="000000" w:themeColor="text1"/>
          <w:sz w:val="20"/>
          <w:szCs w:val="20"/>
        </w:rPr>
        <w:t xml:space="preserve"> support for the communities have been significant, with several examples of community adoption of sustainable land management practices and low carbon technologies, increased agricultural and forestry yields from sustainable land and forest management practices, and water conservation. The recommendations from</w:t>
      </w:r>
      <w:r w:rsidR="00AA3D63" w:rsidRPr="000636C4">
        <w:rPr>
          <w:rFonts w:ascii="Times New Roman" w:hAnsi="Times New Roman" w:cs="Times New Roman"/>
          <w:color w:val="000000" w:themeColor="text1"/>
          <w:sz w:val="20"/>
          <w:szCs w:val="20"/>
        </w:rPr>
        <w:t xml:space="preserve"> the</w:t>
      </w:r>
      <w:r w:rsidRPr="000636C4">
        <w:rPr>
          <w:rFonts w:ascii="Times New Roman" w:hAnsi="Times New Roman" w:cs="Times New Roman"/>
          <w:color w:val="000000" w:themeColor="text1"/>
          <w:sz w:val="20"/>
          <w:szCs w:val="20"/>
        </w:rPr>
        <w:t xml:space="preserve"> mid-term review </w:t>
      </w:r>
      <w:r w:rsidR="00AA3D63" w:rsidRPr="000636C4">
        <w:rPr>
          <w:rFonts w:ascii="Times New Roman" w:hAnsi="Times New Roman" w:cs="Times New Roman"/>
          <w:color w:val="000000" w:themeColor="text1"/>
          <w:sz w:val="20"/>
          <w:szCs w:val="20"/>
        </w:rPr>
        <w:t>are</w:t>
      </w:r>
      <w:r w:rsidRPr="000636C4">
        <w:rPr>
          <w:rFonts w:ascii="Times New Roman" w:hAnsi="Times New Roman" w:cs="Times New Roman"/>
          <w:color w:val="000000" w:themeColor="text1"/>
          <w:sz w:val="20"/>
          <w:szCs w:val="20"/>
        </w:rPr>
        <w:t xml:space="preserve"> also considered for </w:t>
      </w:r>
      <w:r w:rsidR="00BC3F65">
        <w:rPr>
          <w:rFonts w:ascii="Times New Roman" w:hAnsi="Times New Roman" w:cs="Times New Roman"/>
          <w:color w:val="000000" w:themeColor="text1"/>
          <w:sz w:val="20"/>
          <w:szCs w:val="20"/>
        </w:rPr>
        <w:t>GEF-7</w:t>
      </w:r>
      <w:r w:rsidRPr="000636C4">
        <w:rPr>
          <w:rFonts w:ascii="Times New Roman" w:hAnsi="Times New Roman" w:cs="Times New Roman"/>
          <w:color w:val="000000" w:themeColor="text1"/>
          <w:sz w:val="20"/>
          <w:szCs w:val="20"/>
        </w:rPr>
        <w:t xml:space="preserve"> </w:t>
      </w:r>
      <w:proofErr w:type="spellStart"/>
      <w:r w:rsidRPr="000636C4">
        <w:rPr>
          <w:rFonts w:ascii="Times New Roman" w:hAnsi="Times New Roman" w:cs="Times New Roman"/>
          <w:color w:val="000000" w:themeColor="text1"/>
          <w:sz w:val="20"/>
          <w:szCs w:val="20"/>
        </w:rPr>
        <w:t>planning.</w:t>
      </w:r>
      <w:r w:rsidR="00B2399B" w:rsidRPr="000636C4">
        <w:rPr>
          <w:rFonts w:ascii="Times New Roman" w:hAnsi="Times New Roman" w:cs="Times New Roman"/>
          <w:color w:val="000000" w:themeColor="text1"/>
          <w:sz w:val="20"/>
          <w:szCs w:val="20"/>
          <w:lang w:bidi="hi-IN"/>
        </w:rPr>
        <w:t>One</w:t>
      </w:r>
      <w:proofErr w:type="spellEnd"/>
      <w:r w:rsidR="00B2399B" w:rsidRPr="000636C4">
        <w:rPr>
          <w:rFonts w:ascii="Times New Roman" w:hAnsi="Times New Roman" w:cs="Times New Roman"/>
          <w:color w:val="000000" w:themeColor="text1"/>
          <w:sz w:val="20"/>
          <w:szCs w:val="20"/>
          <w:lang w:bidi="hi-IN"/>
        </w:rPr>
        <w:t xml:space="preserve"> recommendation was that while the SGP Country Program in </w:t>
      </w:r>
      <w:r w:rsidR="00BC3F65">
        <w:rPr>
          <w:rFonts w:ascii="Times New Roman" w:hAnsi="Times New Roman" w:cs="Times New Roman"/>
          <w:color w:val="000000" w:themeColor="text1"/>
          <w:sz w:val="20"/>
          <w:szCs w:val="20"/>
          <w:lang w:bidi="hi-IN"/>
        </w:rPr>
        <w:t>GEF-5</w:t>
      </w:r>
      <w:r w:rsidR="00B2399B" w:rsidRPr="000636C4">
        <w:rPr>
          <w:rFonts w:ascii="Times New Roman" w:hAnsi="Times New Roman" w:cs="Times New Roman"/>
          <w:color w:val="000000" w:themeColor="text1"/>
          <w:sz w:val="20"/>
          <w:szCs w:val="20"/>
          <w:lang w:bidi="hi-IN"/>
        </w:rPr>
        <w:t xml:space="preserve"> gave appropriate emphasis to replication and upscaling, a clear strategy to support pilot and demonstration initiatives was lacking. This</w:t>
      </w:r>
      <w:r w:rsidR="00B2399B" w:rsidRPr="00B52F69">
        <w:rPr>
          <w:rFonts w:ascii="Times New Roman" w:hAnsi="Times New Roman" w:cs="Times New Roman"/>
          <w:color w:val="000000" w:themeColor="text1"/>
          <w:sz w:val="20"/>
          <w:szCs w:val="20"/>
          <w:lang w:bidi="hi-IN"/>
        </w:rPr>
        <w:t xml:space="preserve"> will be a key focus </w:t>
      </w:r>
      <w:r w:rsidR="00055F2A" w:rsidRPr="00B52F69">
        <w:rPr>
          <w:rFonts w:ascii="Times New Roman" w:hAnsi="Times New Roman" w:cs="Times New Roman"/>
          <w:color w:val="000000" w:themeColor="text1"/>
          <w:sz w:val="20"/>
          <w:szCs w:val="20"/>
          <w:lang w:bidi="hi-IN"/>
        </w:rPr>
        <w:t>of the</w:t>
      </w:r>
      <w:r w:rsidR="00C8781B" w:rsidRPr="00B52F69">
        <w:rPr>
          <w:rFonts w:ascii="Times New Roman" w:hAnsi="Times New Roman" w:cs="Times New Roman"/>
          <w:color w:val="000000" w:themeColor="text1"/>
          <w:sz w:val="20"/>
          <w:szCs w:val="20"/>
          <w:lang w:bidi="hi-IN"/>
        </w:rPr>
        <w:t xml:space="preserve"> India Country Program in </w:t>
      </w:r>
      <w:r w:rsidR="00BC3F65">
        <w:rPr>
          <w:rFonts w:ascii="Times New Roman" w:hAnsi="Times New Roman" w:cs="Times New Roman"/>
          <w:color w:val="000000" w:themeColor="text1"/>
          <w:sz w:val="20"/>
          <w:szCs w:val="20"/>
          <w:lang w:bidi="hi-IN"/>
        </w:rPr>
        <w:t>GEF-7</w:t>
      </w:r>
      <w:r w:rsidR="00B2399B" w:rsidRPr="00B52F69">
        <w:rPr>
          <w:rFonts w:ascii="Times New Roman" w:hAnsi="Times New Roman" w:cs="Times New Roman"/>
          <w:color w:val="000000" w:themeColor="text1"/>
          <w:sz w:val="20"/>
          <w:szCs w:val="20"/>
          <w:lang w:bidi="hi-IN"/>
        </w:rPr>
        <w:t xml:space="preserve"> along with a concrete strategy for improved knowledge management and replication. The second recommendation was that the program</w:t>
      </w:r>
      <w:r w:rsidR="00731087" w:rsidRPr="00B52F69">
        <w:rPr>
          <w:rFonts w:ascii="Times New Roman" w:hAnsi="Times New Roman" w:cs="Times New Roman"/>
          <w:color w:val="000000" w:themeColor="text1"/>
          <w:sz w:val="20"/>
          <w:szCs w:val="20"/>
          <w:lang w:bidi="hi-IN"/>
        </w:rPr>
        <w:t>me</w:t>
      </w:r>
      <w:r w:rsidR="00B2399B" w:rsidRPr="00B52F69">
        <w:rPr>
          <w:rFonts w:ascii="Times New Roman" w:hAnsi="Times New Roman" w:cs="Times New Roman"/>
          <w:color w:val="000000" w:themeColor="text1"/>
          <w:sz w:val="20"/>
          <w:szCs w:val="20"/>
          <w:lang w:bidi="hi-IN"/>
        </w:rPr>
        <w:t xml:space="preserve"> needed to </w:t>
      </w:r>
      <w:proofErr w:type="spellStart"/>
      <w:r w:rsidR="00B2399B" w:rsidRPr="00B52F69">
        <w:rPr>
          <w:rFonts w:ascii="Times New Roman" w:hAnsi="Times New Roman" w:cs="Times New Roman"/>
          <w:color w:val="000000" w:themeColor="text1"/>
          <w:sz w:val="20"/>
          <w:szCs w:val="20"/>
          <w:lang w:bidi="hi-IN"/>
        </w:rPr>
        <w:t>havea</w:t>
      </w:r>
      <w:proofErr w:type="spellEnd"/>
      <w:r w:rsidR="00B2399B" w:rsidRPr="00B52F69">
        <w:rPr>
          <w:rFonts w:ascii="Times New Roman" w:hAnsi="Times New Roman" w:cs="Times New Roman"/>
          <w:color w:val="000000" w:themeColor="text1"/>
          <w:sz w:val="20"/>
          <w:szCs w:val="20"/>
          <w:lang w:bidi="hi-IN"/>
        </w:rPr>
        <w:t xml:space="preserve"> clear thematic and geographic focus while designing projects to ensure achievement of significant impacts through greater synergies among community initiatives. In this regard, in </w:t>
      </w:r>
      <w:r w:rsidR="00BC3F65">
        <w:rPr>
          <w:rFonts w:ascii="Times New Roman" w:hAnsi="Times New Roman" w:cs="Times New Roman"/>
          <w:color w:val="000000" w:themeColor="text1"/>
          <w:sz w:val="20"/>
          <w:szCs w:val="20"/>
          <w:lang w:bidi="hi-IN"/>
        </w:rPr>
        <w:t>GEF-7</w:t>
      </w:r>
      <w:r w:rsidR="00B2399B" w:rsidRPr="00B52F69">
        <w:rPr>
          <w:rFonts w:ascii="Times New Roman" w:hAnsi="Times New Roman" w:cs="Times New Roman"/>
          <w:color w:val="000000" w:themeColor="text1"/>
          <w:sz w:val="20"/>
          <w:szCs w:val="20"/>
          <w:lang w:bidi="hi-IN"/>
        </w:rPr>
        <w:t xml:space="preserve"> in India, </w:t>
      </w:r>
      <w:proofErr w:type="spellStart"/>
      <w:r w:rsidR="00B2399B" w:rsidRPr="00B52F69">
        <w:rPr>
          <w:rFonts w:ascii="Times New Roman" w:hAnsi="Times New Roman" w:cs="Times New Roman"/>
          <w:color w:val="000000" w:themeColor="text1"/>
          <w:sz w:val="20"/>
          <w:szCs w:val="20"/>
          <w:lang w:bidi="hi-IN"/>
        </w:rPr>
        <w:t>threepriority</w:t>
      </w:r>
      <w:proofErr w:type="spellEnd"/>
      <w:r w:rsidR="00B2399B" w:rsidRPr="00B52F69">
        <w:rPr>
          <w:rFonts w:ascii="Times New Roman" w:hAnsi="Times New Roman" w:cs="Times New Roman"/>
          <w:color w:val="000000" w:themeColor="text1"/>
          <w:sz w:val="20"/>
          <w:szCs w:val="20"/>
          <w:lang w:bidi="hi-IN"/>
        </w:rPr>
        <w:t xml:space="preserve"> landscapes will be focused on with strategic projects (e.g. markets for green products, solar installations and better waste management). Focus will also </w:t>
      </w:r>
      <w:r w:rsidR="00B2399B" w:rsidRPr="000636C4">
        <w:rPr>
          <w:rFonts w:ascii="Times New Roman" w:hAnsi="Times New Roman" w:cs="Times New Roman"/>
          <w:color w:val="000000" w:themeColor="text1"/>
          <w:sz w:val="20"/>
          <w:szCs w:val="20"/>
          <w:lang w:bidi="hi-IN"/>
        </w:rPr>
        <w:t xml:space="preserve">be on the lesser developed and vulnerable districts of the country as identified by the Government of India. The project will also coordinate with several government policies and programmes as well as other stakeholder initiatives that are being implemented in these vulnerable, lesser developed regions (as </w:t>
      </w:r>
      <w:proofErr w:type="spellStart"/>
      <w:r w:rsidR="00B2399B" w:rsidRPr="000636C4">
        <w:rPr>
          <w:rFonts w:ascii="Times New Roman" w:hAnsi="Times New Roman" w:cs="Times New Roman"/>
          <w:color w:val="000000" w:themeColor="text1"/>
          <w:sz w:val="20"/>
          <w:szCs w:val="20"/>
          <w:lang w:bidi="hi-IN"/>
        </w:rPr>
        <w:t>describedin</w:t>
      </w:r>
      <w:proofErr w:type="spellEnd"/>
      <w:r w:rsidR="00B2399B" w:rsidRPr="000636C4">
        <w:rPr>
          <w:rFonts w:ascii="Times New Roman" w:hAnsi="Times New Roman" w:cs="Times New Roman"/>
          <w:color w:val="000000" w:themeColor="text1"/>
          <w:sz w:val="20"/>
          <w:szCs w:val="20"/>
          <w:lang w:bidi="hi-IN"/>
        </w:rPr>
        <w:t xml:space="preserve"> section 6 of the PIF: </w:t>
      </w:r>
      <w:r w:rsidR="00B2399B" w:rsidRPr="00BC3F65">
        <w:rPr>
          <w:rFonts w:ascii="Times New Roman" w:hAnsi="Times New Roman" w:cs="Times New Roman"/>
          <w:i/>
          <w:color w:val="000000" w:themeColor="text1"/>
          <w:sz w:val="20"/>
          <w:szCs w:val="20"/>
          <w:lang w:bidi="hi-IN"/>
        </w:rPr>
        <w:t>Consist</w:t>
      </w:r>
      <w:r w:rsidR="00731087" w:rsidRPr="00BC3F65">
        <w:rPr>
          <w:rFonts w:ascii="Times New Roman" w:hAnsi="Times New Roman" w:cs="Times New Roman"/>
          <w:i/>
          <w:color w:val="000000" w:themeColor="text1"/>
          <w:sz w:val="20"/>
          <w:szCs w:val="20"/>
          <w:lang w:bidi="hi-IN"/>
        </w:rPr>
        <w:t>ency with National Priorities</w:t>
      </w:r>
      <w:r w:rsidR="00731087" w:rsidRPr="000636C4">
        <w:rPr>
          <w:rFonts w:ascii="Times New Roman" w:hAnsi="Times New Roman" w:cs="Times New Roman"/>
          <w:color w:val="000000" w:themeColor="text1"/>
          <w:sz w:val="20"/>
          <w:szCs w:val="20"/>
          <w:lang w:bidi="hi-IN"/>
        </w:rPr>
        <w:t>)</w:t>
      </w:r>
      <w:r w:rsidR="009D1C89" w:rsidRPr="000636C4">
        <w:rPr>
          <w:rFonts w:ascii="Times New Roman" w:hAnsi="Times New Roman" w:cs="Times New Roman"/>
          <w:color w:val="000000" w:themeColor="text1"/>
          <w:sz w:val="20"/>
          <w:szCs w:val="20"/>
          <w:lang w:bidi="hi-IN"/>
        </w:rPr>
        <w:t xml:space="preserve">. </w:t>
      </w:r>
      <w:r w:rsidRPr="000636C4">
        <w:rPr>
          <w:rFonts w:ascii="Times New Roman" w:hAnsi="Times New Roman" w:cs="Times New Roman"/>
          <w:color w:val="000000" w:themeColor="text1"/>
          <w:sz w:val="20"/>
          <w:szCs w:val="20"/>
          <w:lang w:bidi="hi-IN"/>
        </w:rPr>
        <w:t xml:space="preserve">The Terminal Evaluation </w:t>
      </w:r>
      <w:proofErr w:type="spellStart"/>
      <w:r w:rsidRPr="000636C4">
        <w:rPr>
          <w:rFonts w:ascii="Times New Roman" w:hAnsi="Times New Roman" w:cs="Times New Roman"/>
          <w:color w:val="000000" w:themeColor="text1"/>
          <w:sz w:val="20"/>
          <w:szCs w:val="20"/>
          <w:lang w:bidi="hi-IN"/>
        </w:rPr>
        <w:t>hasalso</w:t>
      </w:r>
      <w:proofErr w:type="spellEnd"/>
      <w:r w:rsidRPr="000636C4">
        <w:rPr>
          <w:rFonts w:ascii="Times New Roman" w:hAnsi="Times New Roman" w:cs="Times New Roman"/>
          <w:color w:val="000000" w:themeColor="text1"/>
          <w:sz w:val="20"/>
          <w:szCs w:val="20"/>
          <w:lang w:bidi="hi-IN"/>
        </w:rPr>
        <w:t xml:space="preserve"> given strong suggestions to strengthen M&amp;E systems with clear baseline</w:t>
      </w:r>
      <w:r w:rsidR="00D23EC2" w:rsidRPr="000636C4">
        <w:rPr>
          <w:rFonts w:ascii="Times New Roman" w:hAnsi="Times New Roman" w:cs="Times New Roman"/>
          <w:color w:val="000000" w:themeColor="text1"/>
          <w:sz w:val="20"/>
          <w:szCs w:val="20"/>
          <w:lang w:bidi="hi-IN"/>
        </w:rPr>
        <w:t>s</w:t>
      </w:r>
      <w:r w:rsidRPr="000636C4">
        <w:rPr>
          <w:rFonts w:ascii="Times New Roman" w:hAnsi="Times New Roman" w:cs="Times New Roman"/>
          <w:color w:val="000000" w:themeColor="text1"/>
          <w:sz w:val="20"/>
          <w:szCs w:val="20"/>
          <w:lang w:bidi="hi-IN"/>
        </w:rPr>
        <w:t xml:space="preserve"> and realistic </w:t>
      </w:r>
      <w:r w:rsidR="00D23EC2" w:rsidRPr="000636C4">
        <w:rPr>
          <w:rFonts w:ascii="Times New Roman" w:hAnsi="Times New Roman" w:cs="Times New Roman"/>
          <w:color w:val="000000" w:themeColor="text1"/>
          <w:sz w:val="20"/>
          <w:szCs w:val="20"/>
          <w:lang w:bidi="hi-IN"/>
        </w:rPr>
        <w:t>targets</w:t>
      </w:r>
      <w:r w:rsidRPr="000636C4">
        <w:rPr>
          <w:rFonts w:ascii="Times New Roman" w:hAnsi="Times New Roman" w:cs="Times New Roman"/>
          <w:color w:val="000000" w:themeColor="text1"/>
          <w:sz w:val="20"/>
          <w:szCs w:val="20"/>
          <w:lang w:bidi="hi-IN"/>
        </w:rPr>
        <w:t>.</w:t>
      </w:r>
    </w:p>
    <w:p w:rsidR="00DA12FD" w:rsidRPr="00B52F69" w:rsidRDefault="00DA12FD" w:rsidP="00DA12FD">
      <w:pPr>
        <w:pStyle w:val="ListParagraph"/>
        <w:tabs>
          <w:tab w:val="left" w:pos="360"/>
        </w:tabs>
        <w:autoSpaceDE w:val="0"/>
        <w:autoSpaceDN w:val="0"/>
        <w:adjustRightInd w:val="0"/>
        <w:ind w:left="-284"/>
        <w:jc w:val="both"/>
        <w:rPr>
          <w:rFonts w:ascii="Times New Roman" w:hAnsi="Times New Roman" w:cs="Times New Roman"/>
          <w:color w:val="000000" w:themeColor="text1"/>
          <w:sz w:val="20"/>
          <w:szCs w:val="20"/>
          <w:lang w:bidi="hi-IN"/>
        </w:rPr>
      </w:pPr>
    </w:p>
    <w:p w:rsidR="00B52F69" w:rsidRDefault="00BC3F65" w:rsidP="00B52F69">
      <w:pPr>
        <w:pStyle w:val="ListParagraph"/>
        <w:tabs>
          <w:tab w:val="left" w:pos="360"/>
        </w:tabs>
        <w:autoSpaceDE w:val="0"/>
        <w:autoSpaceDN w:val="0"/>
        <w:adjustRightInd w:val="0"/>
        <w:ind w:left="-284"/>
        <w:jc w:val="both"/>
        <w:rPr>
          <w:rFonts w:ascii="Times New Roman" w:hAnsi="Times New Roman" w:cs="Times New Roman"/>
          <w:color w:val="000000" w:themeColor="text1"/>
          <w:sz w:val="20"/>
          <w:szCs w:val="20"/>
          <w:lang w:bidi="hi-IN"/>
        </w:rPr>
      </w:pPr>
      <w:r>
        <w:rPr>
          <w:rFonts w:ascii="Times New Roman" w:hAnsi="Times New Roman" w:cs="Times New Roman"/>
          <w:color w:val="000000" w:themeColor="text1"/>
          <w:sz w:val="20"/>
          <w:szCs w:val="20"/>
          <w:lang w:bidi="hi-IN"/>
        </w:rPr>
        <w:t>The Terminal Evaluation</w:t>
      </w:r>
      <w:r w:rsidR="00184FBF">
        <w:rPr>
          <w:rFonts w:ascii="Times New Roman" w:hAnsi="Times New Roman" w:cs="Times New Roman"/>
          <w:color w:val="000000" w:themeColor="text1"/>
          <w:sz w:val="20"/>
          <w:szCs w:val="20"/>
          <w:lang w:bidi="hi-IN"/>
        </w:rPr>
        <w:t xml:space="preserve"> </w:t>
      </w:r>
      <w:r w:rsidR="00731087" w:rsidRPr="00B52F69">
        <w:rPr>
          <w:rFonts w:ascii="Times New Roman" w:hAnsi="Times New Roman" w:cs="Times New Roman"/>
          <w:color w:val="000000" w:themeColor="text1"/>
          <w:sz w:val="20"/>
          <w:szCs w:val="20"/>
          <w:lang w:bidi="hi-IN"/>
        </w:rPr>
        <w:t xml:space="preserve">further </w:t>
      </w:r>
      <w:r w:rsidR="00661872" w:rsidRPr="00B52F69">
        <w:rPr>
          <w:rFonts w:ascii="Times New Roman" w:hAnsi="Times New Roman" w:cs="Times New Roman"/>
          <w:color w:val="000000" w:themeColor="text1"/>
          <w:sz w:val="20"/>
          <w:szCs w:val="20"/>
          <w:lang w:bidi="hi-IN"/>
        </w:rPr>
        <w:t xml:space="preserve">recommended </w:t>
      </w:r>
      <w:r w:rsidR="00731087" w:rsidRPr="00B52F69">
        <w:rPr>
          <w:rFonts w:ascii="Times New Roman" w:hAnsi="Times New Roman" w:cs="Times New Roman"/>
          <w:color w:val="000000" w:themeColor="text1"/>
          <w:sz w:val="20"/>
          <w:szCs w:val="20"/>
          <w:lang w:bidi="hi-IN"/>
        </w:rPr>
        <w:t xml:space="preserve">that project selections be based on a clustered or </w:t>
      </w:r>
      <w:r w:rsidR="00661872" w:rsidRPr="00B52F69">
        <w:rPr>
          <w:rFonts w:ascii="Times New Roman" w:hAnsi="Times New Roman" w:cs="Times New Roman"/>
          <w:color w:val="000000" w:themeColor="text1"/>
          <w:sz w:val="20"/>
          <w:szCs w:val="20"/>
          <w:lang w:bidi="hi-IN"/>
        </w:rPr>
        <w:t xml:space="preserve">landscape approach </w:t>
      </w:r>
      <w:r w:rsidR="00731087" w:rsidRPr="00B52F69">
        <w:rPr>
          <w:rFonts w:ascii="Times New Roman" w:hAnsi="Times New Roman" w:cs="Times New Roman"/>
          <w:color w:val="000000" w:themeColor="text1"/>
          <w:sz w:val="20"/>
          <w:szCs w:val="20"/>
          <w:lang w:bidi="hi-IN"/>
        </w:rPr>
        <w:t xml:space="preserve">with a focus on </w:t>
      </w:r>
      <w:r w:rsidR="00661872" w:rsidRPr="00B52F69">
        <w:rPr>
          <w:rFonts w:ascii="Times New Roman" w:hAnsi="Times New Roman" w:cs="Times New Roman"/>
          <w:color w:val="000000" w:themeColor="text1"/>
          <w:sz w:val="20"/>
          <w:szCs w:val="20"/>
          <w:lang w:bidi="hi-IN"/>
        </w:rPr>
        <w:t xml:space="preserve">institutional partnerships in all </w:t>
      </w:r>
      <w:r w:rsidR="00731087" w:rsidRPr="00B52F69">
        <w:rPr>
          <w:rFonts w:ascii="Times New Roman" w:hAnsi="Times New Roman" w:cs="Times New Roman"/>
          <w:color w:val="000000" w:themeColor="text1"/>
          <w:sz w:val="20"/>
          <w:szCs w:val="20"/>
          <w:lang w:bidi="hi-IN"/>
        </w:rPr>
        <w:t xml:space="preserve">future </w:t>
      </w:r>
      <w:r w:rsidR="00661872" w:rsidRPr="00B52F69">
        <w:rPr>
          <w:rFonts w:ascii="Times New Roman" w:hAnsi="Times New Roman" w:cs="Times New Roman"/>
          <w:color w:val="000000" w:themeColor="text1"/>
          <w:sz w:val="20"/>
          <w:szCs w:val="20"/>
          <w:lang w:bidi="hi-IN"/>
        </w:rPr>
        <w:t xml:space="preserve">projects. </w:t>
      </w:r>
      <w:r w:rsidR="00731087" w:rsidRPr="00B52F69">
        <w:rPr>
          <w:rFonts w:ascii="Times New Roman" w:hAnsi="Times New Roman" w:cs="Times New Roman"/>
          <w:color w:val="000000" w:themeColor="text1"/>
          <w:sz w:val="20"/>
          <w:szCs w:val="20"/>
          <w:lang w:bidi="hi-IN"/>
        </w:rPr>
        <w:t>For instance, b</w:t>
      </w:r>
      <w:r w:rsidR="00661872" w:rsidRPr="00B52F69">
        <w:rPr>
          <w:rFonts w:ascii="Times New Roman" w:hAnsi="Times New Roman" w:cs="Times New Roman"/>
          <w:color w:val="000000" w:themeColor="text1"/>
          <w:sz w:val="20"/>
          <w:szCs w:val="20"/>
          <w:lang w:bidi="hi-IN"/>
        </w:rPr>
        <w:t xml:space="preserve">y focusing on one agro-ecological zone (AEZ), common features of SGP projects can be implemented and improved upon effectively. By clustering them within an AEZ, learning between projects can be more easily facilitated and global benefits would be more easily generated and credibly claimed by the SGP. Accordingly a clustered approach will be adopted in </w:t>
      </w:r>
      <w:r>
        <w:rPr>
          <w:rFonts w:ascii="Times New Roman" w:hAnsi="Times New Roman" w:cs="Times New Roman"/>
          <w:color w:val="000000" w:themeColor="text1"/>
          <w:sz w:val="20"/>
          <w:szCs w:val="20"/>
          <w:lang w:bidi="hi-IN"/>
        </w:rPr>
        <w:t>GEF-7</w:t>
      </w:r>
      <w:r w:rsidR="00661872" w:rsidRPr="00B52F69">
        <w:rPr>
          <w:rFonts w:ascii="Times New Roman" w:hAnsi="Times New Roman" w:cs="Times New Roman"/>
          <w:color w:val="000000" w:themeColor="text1"/>
          <w:sz w:val="20"/>
          <w:szCs w:val="20"/>
          <w:lang w:bidi="hi-IN"/>
        </w:rPr>
        <w:t xml:space="preserve">. </w:t>
      </w:r>
    </w:p>
    <w:p w:rsidR="00B52F69" w:rsidRDefault="00B52F69" w:rsidP="00B52F69">
      <w:pPr>
        <w:pStyle w:val="ListParagraph"/>
        <w:tabs>
          <w:tab w:val="left" w:pos="360"/>
        </w:tabs>
        <w:autoSpaceDE w:val="0"/>
        <w:autoSpaceDN w:val="0"/>
        <w:adjustRightInd w:val="0"/>
        <w:ind w:left="-284"/>
        <w:jc w:val="both"/>
        <w:rPr>
          <w:rFonts w:ascii="Times New Roman" w:hAnsi="Times New Roman" w:cs="Times New Roman"/>
          <w:color w:val="000000" w:themeColor="text1"/>
          <w:sz w:val="20"/>
          <w:szCs w:val="20"/>
          <w:lang w:bidi="hi-IN"/>
        </w:rPr>
      </w:pPr>
    </w:p>
    <w:p w:rsidR="00C8781B" w:rsidRPr="00F827AC" w:rsidRDefault="00C8781B" w:rsidP="00F827AC">
      <w:pPr>
        <w:pStyle w:val="ListParagraph"/>
        <w:tabs>
          <w:tab w:val="left" w:pos="360"/>
        </w:tabs>
        <w:autoSpaceDE w:val="0"/>
        <w:autoSpaceDN w:val="0"/>
        <w:adjustRightInd w:val="0"/>
        <w:ind w:left="-284"/>
        <w:jc w:val="both"/>
        <w:rPr>
          <w:rFonts w:ascii="Times New Roman" w:hAnsi="Times New Roman" w:cs="Times New Roman"/>
          <w:b/>
          <w:color w:val="000000" w:themeColor="text1"/>
          <w:sz w:val="20"/>
          <w:szCs w:val="20"/>
          <w:lang w:bidi="hi-IN"/>
        </w:rPr>
      </w:pPr>
      <w:r w:rsidRPr="00B52F69">
        <w:rPr>
          <w:rFonts w:ascii="Times New Roman" w:hAnsi="Times New Roman" w:cs="Times New Roman"/>
          <w:b/>
          <w:color w:val="000000" w:themeColor="text1"/>
          <w:sz w:val="20"/>
          <w:szCs w:val="20"/>
          <w:lang w:bidi="hi-IN"/>
        </w:rPr>
        <w:t>3) The proposed alternative scenario</w:t>
      </w:r>
    </w:p>
    <w:p w:rsidR="00C8781B" w:rsidRPr="00B31E07" w:rsidRDefault="00C8781B" w:rsidP="00B31E07">
      <w:pPr>
        <w:snapToGrid w:val="0"/>
        <w:spacing w:line="240" w:lineRule="auto"/>
        <w:ind w:left="-360"/>
        <w:jc w:val="both"/>
        <w:rPr>
          <w:rFonts w:ascii="Times New Roman" w:hAnsi="Times New Roman" w:cs="Times New Roman"/>
          <w:sz w:val="20"/>
          <w:szCs w:val="20"/>
        </w:rPr>
      </w:pPr>
      <w:r w:rsidRPr="00B31E07">
        <w:rPr>
          <w:rFonts w:ascii="Times New Roman" w:hAnsi="Times New Roman" w:cs="Times New Roman"/>
          <w:sz w:val="20"/>
          <w:szCs w:val="20"/>
          <w:lang w:bidi="hi-IN"/>
        </w:rPr>
        <w:t>With the project pr</w:t>
      </w:r>
      <w:r w:rsidR="00B31E07">
        <w:rPr>
          <w:rFonts w:ascii="Times New Roman" w:hAnsi="Times New Roman" w:cs="Times New Roman"/>
          <w:sz w:val="20"/>
          <w:szCs w:val="20"/>
          <w:lang w:bidi="hi-IN"/>
        </w:rPr>
        <w:t xml:space="preserve">oposed here to finance </w:t>
      </w:r>
      <w:r w:rsidR="00B31E07" w:rsidRPr="00731087">
        <w:rPr>
          <w:rFonts w:ascii="Times New Roman" w:hAnsi="Times New Roman" w:cs="Times New Roman"/>
          <w:color w:val="000000" w:themeColor="text1"/>
          <w:sz w:val="20"/>
          <w:szCs w:val="20"/>
          <w:lang w:bidi="hi-IN"/>
        </w:rPr>
        <w:t xml:space="preserve">the </w:t>
      </w:r>
      <w:r w:rsidRPr="00B31E07">
        <w:rPr>
          <w:rFonts w:ascii="Times New Roman" w:hAnsi="Times New Roman" w:cs="Times New Roman"/>
          <w:sz w:val="20"/>
          <w:szCs w:val="20"/>
          <w:lang w:bidi="hi-IN"/>
        </w:rPr>
        <w:t xml:space="preserve">GEF Small Grants Program </w:t>
      </w:r>
      <w:r w:rsidR="00F827AC">
        <w:rPr>
          <w:rFonts w:ascii="Times New Roman" w:hAnsi="Times New Roman" w:cs="Times New Roman"/>
          <w:sz w:val="20"/>
          <w:szCs w:val="20"/>
          <w:lang w:bidi="hi-IN"/>
        </w:rPr>
        <w:t xml:space="preserve">in GEF-7 </w:t>
      </w:r>
      <w:r w:rsidRPr="00B31E07">
        <w:rPr>
          <w:rFonts w:ascii="Times New Roman" w:hAnsi="Times New Roman" w:cs="Times New Roman"/>
          <w:sz w:val="20"/>
          <w:szCs w:val="20"/>
          <w:lang w:bidi="hi-IN"/>
        </w:rPr>
        <w:t xml:space="preserve">in India, communities in key vulnerable and lesser developed areas of India will obtain the skills, capacities and resources required to enhance ecosystem services, improve the sustainability and productivity of agroecosystems, deploy </w:t>
      </w:r>
      <w:proofErr w:type="spellStart"/>
      <w:r w:rsidRPr="00B31E07">
        <w:rPr>
          <w:rFonts w:ascii="Times New Roman" w:hAnsi="Times New Roman" w:cs="Times New Roman"/>
          <w:sz w:val="20"/>
          <w:szCs w:val="20"/>
          <w:lang w:bidi="hi-IN"/>
        </w:rPr>
        <w:t>efficientenergy</w:t>
      </w:r>
      <w:proofErr w:type="spellEnd"/>
      <w:r w:rsidRPr="00B31E07">
        <w:rPr>
          <w:rFonts w:ascii="Times New Roman" w:hAnsi="Times New Roman" w:cs="Times New Roman"/>
          <w:sz w:val="20"/>
          <w:szCs w:val="20"/>
          <w:lang w:bidi="hi-IN"/>
        </w:rPr>
        <w:t xml:space="preserve"> technologies and manage </w:t>
      </w:r>
      <w:proofErr w:type="spellStart"/>
      <w:r w:rsidRPr="00B31E07">
        <w:rPr>
          <w:rFonts w:ascii="Times New Roman" w:hAnsi="Times New Roman" w:cs="Times New Roman"/>
          <w:sz w:val="20"/>
          <w:szCs w:val="20"/>
          <w:lang w:bidi="hi-IN"/>
        </w:rPr>
        <w:t>wastein</w:t>
      </w:r>
      <w:proofErr w:type="spellEnd"/>
      <w:r w:rsidRPr="00B31E07">
        <w:rPr>
          <w:rFonts w:ascii="Times New Roman" w:hAnsi="Times New Roman" w:cs="Times New Roman"/>
          <w:sz w:val="20"/>
          <w:szCs w:val="20"/>
          <w:lang w:bidi="hi-IN"/>
        </w:rPr>
        <w:t xml:space="preserve"> a way that realizes multi-focal area benefits in the </w:t>
      </w:r>
      <w:proofErr w:type="spellStart"/>
      <w:r w:rsidRPr="00B31E07">
        <w:rPr>
          <w:rFonts w:ascii="Times New Roman" w:hAnsi="Times New Roman" w:cs="Times New Roman"/>
          <w:sz w:val="20"/>
          <w:szCs w:val="20"/>
          <w:lang w:bidi="hi-IN"/>
        </w:rPr>
        <w:t>threetarget</w:t>
      </w:r>
      <w:proofErr w:type="spellEnd"/>
      <w:r w:rsidRPr="00B31E07">
        <w:rPr>
          <w:rFonts w:ascii="Times New Roman" w:hAnsi="Times New Roman" w:cs="Times New Roman"/>
          <w:sz w:val="20"/>
          <w:szCs w:val="20"/>
          <w:lang w:bidi="hi-IN"/>
        </w:rPr>
        <w:t xml:space="preserve"> </w:t>
      </w:r>
      <w:proofErr w:type="spellStart"/>
      <w:r w:rsidRPr="00B31E07">
        <w:rPr>
          <w:rFonts w:ascii="Times New Roman" w:hAnsi="Times New Roman" w:cs="Times New Roman"/>
          <w:sz w:val="20"/>
          <w:szCs w:val="20"/>
          <w:lang w:bidi="hi-IN"/>
        </w:rPr>
        <w:t>landscapes</w:t>
      </w:r>
      <w:r w:rsidRPr="00B31E07">
        <w:rPr>
          <w:rFonts w:ascii="Times New Roman" w:hAnsi="Times New Roman" w:cs="Times New Roman"/>
          <w:sz w:val="20"/>
          <w:szCs w:val="20"/>
        </w:rPr>
        <w:t>in</w:t>
      </w:r>
      <w:proofErr w:type="spellEnd"/>
      <w:r w:rsidRPr="00B31E07">
        <w:rPr>
          <w:rFonts w:ascii="Times New Roman" w:hAnsi="Times New Roman" w:cs="Times New Roman"/>
          <w:sz w:val="20"/>
          <w:szCs w:val="20"/>
        </w:rPr>
        <w:t xml:space="preserve"> three broad regions: (a) highlands of the North-East, (b) drylands of the central region and (c) coastal regions. </w:t>
      </w:r>
    </w:p>
    <w:p w:rsidR="00C8781B" w:rsidRPr="00B31E07" w:rsidRDefault="00C8781B" w:rsidP="00B31E07">
      <w:pPr>
        <w:snapToGrid w:val="0"/>
        <w:spacing w:line="240" w:lineRule="auto"/>
        <w:ind w:left="-360"/>
        <w:jc w:val="both"/>
        <w:rPr>
          <w:rFonts w:ascii="Times New Roman" w:hAnsi="Times New Roman" w:cs="Times New Roman"/>
          <w:sz w:val="20"/>
          <w:szCs w:val="20"/>
          <w:lang w:bidi="hi-IN"/>
        </w:rPr>
      </w:pPr>
      <w:r w:rsidRPr="00B31E07">
        <w:rPr>
          <w:rFonts w:ascii="Times New Roman" w:hAnsi="Times New Roman" w:cs="Times New Roman"/>
          <w:sz w:val="20"/>
          <w:szCs w:val="20"/>
          <w:lang w:bidi="hi-IN"/>
        </w:rPr>
        <w:t xml:space="preserve">The three broad regions of focus cover a great deal of India’s globally significant biodiversity.  The exact location and dimensions of the landscapes to be addressed by SGP India in </w:t>
      </w:r>
      <w:r w:rsidR="00F827AC">
        <w:rPr>
          <w:rFonts w:ascii="Times New Roman" w:hAnsi="Times New Roman" w:cs="Times New Roman"/>
          <w:sz w:val="20"/>
          <w:szCs w:val="20"/>
          <w:lang w:bidi="hi-IN"/>
        </w:rPr>
        <w:t>GEF-7</w:t>
      </w:r>
      <w:r w:rsidRPr="00B31E07">
        <w:rPr>
          <w:rFonts w:ascii="Times New Roman" w:hAnsi="Times New Roman" w:cs="Times New Roman"/>
          <w:sz w:val="20"/>
          <w:szCs w:val="20"/>
          <w:lang w:bidi="hi-IN"/>
        </w:rPr>
        <w:t xml:space="preserve"> through this project will be defined as a result of consultations and analysis carried out during the proposed project preparation phase financed by the PPG.  This analysis will include assessment of potential partners, including donors, government programs and institutions, NGOs and other entities.</w:t>
      </w:r>
    </w:p>
    <w:p w:rsidR="00C8781B" w:rsidRPr="00F827AC" w:rsidRDefault="00C8781B" w:rsidP="00B31E07">
      <w:pPr>
        <w:snapToGrid w:val="0"/>
        <w:spacing w:line="240" w:lineRule="auto"/>
        <w:ind w:left="-360"/>
        <w:jc w:val="both"/>
        <w:rPr>
          <w:rFonts w:ascii="Times New Roman" w:eastAsia="Times New Roman" w:hAnsi="Times New Roman" w:cs="Times New Roman"/>
          <w:color w:val="000000" w:themeColor="text1"/>
          <w:sz w:val="20"/>
          <w:szCs w:val="20"/>
          <w:lang w:val="en-US" w:eastAsia="en-US" w:bidi="hi-IN"/>
        </w:rPr>
      </w:pPr>
      <w:r w:rsidRPr="00B31E07">
        <w:rPr>
          <w:rFonts w:ascii="Times New Roman" w:hAnsi="Times New Roman" w:cs="Times New Roman"/>
          <w:sz w:val="20"/>
          <w:szCs w:val="20"/>
          <w:lang w:bidi="hi-IN"/>
        </w:rPr>
        <w:t>Criteria for selection of the landscapes will include existence of biodiversity of global importance, trends and patterns regarding threats and degrees of threat, appropriate policy frameworks at local and state levels, supportive institutions with relevant expertise and programs, existence of civil society organizations, socio-economic status of s</w:t>
      </w:r>
      <w:r w:rsidR="00F827AC">
        <w:rPr>
          <w:rFonts w:ascii="Times New Roman" w:hAnsi="Times New Roman" w:cs="Times New Roman"/>
          <w:sz w:val="20"/>
          <w:szCs w:val="20"/>
          <w:lang w:bidi="hi-IN"/>
        </w:rPr>
        <w:t>takeholders, and other factors.</w:t>
      </w:r>
      <w:r w:rsidRPr="00B31E07">
        <w:rPr>
          <w:rFonts w:ascii="Times New Roman" w:hAnsi="Times New Roman" w:cs="Times New Roman"/>
          <w:sz w:val="20"/>
          <w:szCs w:val="20"/>
          <w:lang w:bidi="hi-IN"/>
        </w:rPr>
        <w:t xml:space="preserve"> These criteria will be refined and confirmed at the outset of the project preparation phase. The landscapes to be selected will be discussed and confirmed at the start of project preparation and justified on strategic and operational </w:t>
      </w:r>
      <w:r w:rsidRPr="00F827AC">
        <w:rPr>
          <w:rFonts w:ascii="Times New Roman" w:eastAsia="Times New Roman" w:hAnsi="Times New Roman" w:cs="Times New Roman"/>
          <w:color w:val="000000" w:themeColor="text1"/>
          <w:sz w:val="20"/>
          <w:szCs w:val="20"/>
          <w:lang w:val="en-US" w:eastAsia="en-US" w:bidi="hi-IN"/>
        </w:rPr>
        <w:t>grounds before further project development.</w:t>
      </w:r>
    </w:p>
    <w:p w:rsidR="00C8781B" w:rsidRPr="00F827AC" w:rsidRDefault="00C8781B" w:rsidP="00B31E07">
      <w:pPr>
        <w:snapToGrid w:val="0"/>
        <w:spacing w:line="240" w:lineRule="auto"/>
        <w:ind w:left="-360"/>
        <w:jc w:val="both"/>
        <w:rPr>
          <w:rFonts w:ascii="Times New Roman" w:eastAsia="Times New Roman" w:hAnsi="Times New Roman" w:cs="Times New Roman"/>
          <w:color w:val="000000" w:themeColor="text1"/>
          <w:sz w:val="20"/>
          <w:szCs w:val="20"/>
          <w:lang w:val="en-US" w:eastAsia="en-US" w:bidi="hi-IN"/>
        </w:rPr>
      </w:pPr>
      <w:r w:rsidRPr="00F827AC">
        <w:rPr>
          <w:rFonts w:ascii="Times New Roman" w:eastAsia="Times New Roman" w:hAnsi="Times New Roman" w:cs="Times New Roman"/>
          <w:color w:val="000000" w:themeColor="text1"/>
          <w:sz w:val="20"/>
          <w:szCs w:val="20"/>
          <w:lang w:val="en-US" w:eastAsia="en-US" w:bidi="hi-IN"/>
        </w:rPr>
        <w:t xml:space="preserve">GEF support will be catalytic in mobilizing action at local levels to innovate new strategies and technologies to improve the management of </w:t>
      </w:r>
      <w:proofErr w:type="spellStart"/>
      <w:r w:rsidRPr="00F827AC">
        <w:rPr>
          <w:rFonts w:ascii="Times New Roman" w:eastAsia="Times New Roman" w:hAnsi="Times New Roman" w:cs="Times New Roman"/>
          <w:color w:val="000000" w:themeColor="text1"/>
          <w:sz w:val="20"/>
          <w:szCs w:val="20"/>
          <w:lang w:val="en-US" w:eastAsia="en-US" w:bidi="hi-IN"/>
        </w:rPr>
        <w:t>vulnerablenatural</w:t>
      </w:r>
      <w:proofErr w:type="spellEnd"/>
      <w:r w:rsidRPr="00F827AC">
        <w:rPr>
          <w:rFonts w:ascii="Times New Roman" w:eastAsia="Times New Roman" w:hAnsi="Times New Roman" w:cs="Times New Roman"/>
          <w:color w:val="000000" w:themeColor="text1"/>
          <w:sz w:val="20"/>
          <w:szCs w:val="20"/>
          <w:lang w:val="en-US" w:eastAsia="en-US" w:bidi="hi-IN"/>
        </w:rPr>
        <w:t xml:space="preserve"> resources and ecosystems. More importantly, it will enhance the capacity of stakeholders in different sectors and at different levels (NGOs, CBOs, etc.) to promote participatory resource management, clean energy access and sustainable waste management systems. The lessons learnt from the community and landscape level initiatives will be </w:t>
      </w:r>
      <w:proofErr w:type="spellStart"/>
      <w:r w:rsidR="00B31E07" w:rsidRPr="00F827AC">
        <w:rPr>
          <w:rFonts w:ascii="Times New Roman" w:eastAsia="Times New Roman" w:hAnsi="Times New Roman" w:cs="Times New Roman"/>
          <w:color w:val="000000" w:themeColor="text1"/>
          <w:sz w:val="20"/>
          <w:szCs w:val="20"/>
          <w:lang w:val="en-US" w:eastAsia="en-US" w:bidi="hi-IN"/>
        </w:rPr>
        <w:t>analysed</w:t>
      </w:r>
      <w:proofErr w:type="spellEnd"/>
      <w:r w:rsidRPr="00F827AC">
        <w:rPr>
          <w:rFonts w:ascii="Times New Roman" w:eastAsia="Times New Roman" w:hAnsi="Times New Roman" w:cs="Times New Roman"/>
          <w:color w:val="000000" w:themeColor="text1"/>
          <w:sz w:val="20"/>
          <w:szCs w:val="20"/>
          <w:lang w:val="en-US" w:eastAsia="en-US" w:bidi="hi-IN"/>
        </w:rPr>
        <w:t xml:space="preserve"> by </w:t>
      </w:r>
      <w:proofErr w:type="spellStart"/>
      <w:r w:rsidRPr="00F827AC">
        <w:rPr>
          <w:rFonts w:ascii="Times New Roman" w:eastAsia="Times New Roman" w:hAnsi="Times New Roman" w:cs="Times New Roman"/>
          <w:color w:val="000000" w:themeColor="text1"/>
          <w:sz w:val="20"/>
          <w:szCs w:val="20"/>
          <w:lang w:val="en-US" w:eastAsia="en-US" w:bidi="hi-IN"/>
        </w:rPr>
        <w:t>multistakeholder</w:t>
      </w:r>
      <w:proofErr w:type="spellEnd"/>
      <w:r w:rsidRPr="00F827AC">
        <w:rPr>
          <w:rFonts w:ascii="Times New Roman" w:eastAsia="Times New Roman" w:hAnsi="Times New Roman" w:cs="Times New Roman"/>
          <w:color w:val="000000" w:themeColor="text1"/>
          <w:sz w:val="20"/>
          <w:szCs w:val="20"/>
          <w:lang w:val="en-US" w:eastAsia="en-US" w:bidi="hi-IN"/>
        </w:rPr>
        <w:t xml:space="preserve"> groups at landscape and regional levels for potential policy inputs and disseminated to other landscapes and communities where they will be up-scaled, mainstreamed and replicated, as well as integrated into other local and national level programs. </w:t>
      </w:r>
    </w:p>
    <w:p w:rsidR="00C8781B" w:rsidRPr="00B31E07" w:rsidRDefault="00C8781B" w:rsidP="006466AF">
      <w:pPr>
        <w:pStyle w:val="MediumList2-Accent41"/>
      </w:pPr>
      <w:r w:rsidRPr="00B31E07">
        <w:t xml:space="preserve">The strategy adopted </w:t>
      </w:r>
      <w:r w:rsidRPr="005C30F6">
        <w:t xml:space="preserve">by the project gives priority to projects in under-served and very poor and vulnerable areas, including tribal areas and other areas that are not easily served by government programs and other initiatives. The GEF funds are expected to directly benefit approximately </w:t>
      </w:r>
      <w:r w:rsidR="00F22925" w:rsidRPr="005C30F6">
        <w:t>16</w:t>
      </w:r>
      <w:r w:rsidR="00184FBF" w:rsidRPr="005C30F6">
        <w:t>,</w:t>
      </w:r>
      <w:r w:rsidR="00F22925" w:rsidRPr="005C30F6">
        <w:t xml:space="preserve">000 </w:t>
      </w:r>
      <w:r w:rsidRPr="005C30F6">
        <w:t xml:space="preserve">people in more than </w:t>
      </w:r>
      <w:r w:rsidR="00F22925" w:rsidRPr="005C30F6">
        <w:t xml:space="preserve">400 villages </w:t>
      </w:r>
      <w:r w:rsidRPr="005C30F6">
        <w:t xml:space="preserve">covering </w:t>
      </w:r>
      <w:r w:rsidR="00F22925" w:rsidRPr="005C30F6">
        <w:t>16</w:t>
      </w:r>
      <w:r w:rsidR="00184FBF" w:rsidRPr="005C30F6">
        <w:t>,</w:t>
      </w:r>
      <w:r w:rsidR="00F22925" w:rsidRPr="005C30F6">
        <w:t xml:space="preserve">000 </w:t>
      </w:r>
      <w:r w:rsidRPr="005C30F6">
        <w:t xml:space="preserve">households in </w:t>
      </w:r>
      <w:r w:rsidR="00B4270F" w:rsidRPr="005C30F6">
        <w:t>13-</w:t>
      </w:r>
      <w:proofErr w:type="gramStart"/>
      <w:r w:rsidR="00B4270F" w:rsidRPr="005C30F6">
        <w:t xml:space="preserve">18 </w:t>
      </w:r>
      <w:r w:rsidRPr="005C30F6">
        <w:t xml:space="preserve"> lesser</w:t>
      </w:r>
      <w:proofErr w:type="gramEnd"/>
      <w:r w:rsidRPr="005C30F6">
        <w:t xml:space="preserve"> developed</w:t>
      </w:r>
      <w:r w:rsidR="009333FD" w:rsidRPr="005C30F6">
        <w:t>/aspirational</w:t>
      </w:r>
      <w:r w:rsidR="00AF0E52" w:rsidRPr="005C30F6">
        <w:t xml:space="preserve"> districts</w:t>
      </w:r>
      <w:r w:rsidR="00F22925" w:rsidRPr="005C30F6">
        <w:t xml:space="preserve"> </w:t>
      </w:r>
      <w:r w:rsidRPr="005C30F6">
        <w:t>to be identified during the project development phase. This initial fund</w:t>
      </w:r>
      <w:r w:rsidR="002411A4" w:rsidRPr="005C30F6">
        <w:t>ing</w:t>
      </w:r>
      <w:r w:rsidRPr="005C30F6">
        <w:t xml:space="preserve"> is expected to leverage additional funds from other sources, such as government schemes and programs, leading to an exponential increase in the number of beneficiaries. The project will</w:t>
      </w:r>
      <w:r w:rsidRPr="00B31E07">
        <w:t xml:space="preserve"> result in better hygiene, nutrition and increased incomes of communities. The project is strongly aligned with government </w:t>
      </w:r>
      <w:proofErr w:type="spellStart"/>
      <w:proofErr w:type="gramStart"/>
      <w:r w:rsidRPr="00B31E07">
        <w:t>priorities,whichwill</w:t>
      </w:r>
      <w:proofErr w:type="spellEnd"/>
      <w:proofErr w:type="gramEnd"/>
      <w:r w:rsidRPr="00B31E07">
        <w:t xml:space="preserve"> facilitate synergies with government programs. Another aspect of the project will be to strengthen SGP’s pursuit of private sector and financial institutions for co-financing and collaboration. </w:t>
      </w:r>
      <w:proofErr w:type="spellStart"/>
      <w:r w:rsidRPr="00B31E07">
        <w:t>Asignificant</w:t>
      </w:r>
      <w:proofErr w:type="spellEnd"/>
      <w:r w:rsidRPr="00B31E07">
        <w:t xml:space="preserve"> focus will be to help projects and beneficiaries to make their products marketable through value addition, labelling and certification and to facilitate markets for those products. The India SGP Country Program </w:t>
      </w:r>
      <w:proofErr w:type="spellStart"/>
      <w:r w:rsidRPr="00B31E07">
        <w:t>willalso</w:t>
      </w:r>
      <w:proofErr w:type="spellEnd"/>
      <w:r w:rsidRPr="00B31E07">
        <w:t xml:space="preserve"> provide technical assistance, support a group of barefoot practitioners, web </w:t>
      </w:r>
      <w:proofErr w:type="spellStart"/>
      <w:r w:rsidRPr="00B31E07">
        <w:t>basedplatforms</w:t>
      </w:r>
      <w:proofErr w:type="spellEnd"/>
      <w:r w:rsidRPr="00B31E07">
        <w:t>, social networking, e-marketing, verification and networking with NGOs, etc.</w:t>
      </w:r>
    </w:p>
    <w:p w:rsidR="00C8781B" w:rsidRPr="00B31E07" w:rsidRDefault="00C8781B" w:rsidP="00B31E07">
      <w:pPr>
        <w:spacing w:line="240" w:lineRule="auto"/>
        <w:rPr>
          <w:rFonts w:ascii="Times New Roman" w:hAnsi="Times New Roman" w:cs="Times New Roman"/>
          <w:sz w:val="20"/>
          <w:szCs w:val="20"/>
        </w:rPr>
      </w:pPr>
    </w:p>
    <w:p w:rsidR="00C8781B" w:rsidRPr="00AF0E52" w:rsidRDefault="00C8781B" w:rsidP="00C8781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b/>
          <w:color w:val="000000" w:themeColor="text1"/>
          <w:sz w:val="20"/>
          <w:szCs w:val="20"/>
          <w:lang w:bidi="hi-IN"/>
        </w:rPr>
        <w:t>Component 1</w:t>
      </w:r>
      <w:r w:rsidR="00AF0E52" w:rsidRPr="00AF0E52">
        <w:rPr>
          <w:rFonts w:ascii="Times New Roman" w:hAnsi="Times New Roman" w:cs="Times New Roman"/>
          <w:b/>
          <w:color w:val="000000" w:themeColor="text1"/>
          <w:sz w:val="20"/>
          <w:szCs w:val="20"/>
          <w:lang w:bidi="hi-IN"/>
        </w:rPr>
        <w:t>:</w:t>
      </w:r>
      <w:r w:rsidR="00AF0E52" w:rsidRPr="00AF0E52">
        <w:rPr>
          <w:rFonts w:ascii="Times New Roman" w:hAnsi="Times New Roman" w:cs="Times New Roman"/>
          <w:i/>
          <w:color w:val="000000" w:themeColor="text1"/>
          <w:sz w:val="20"/>
          <w:szCs w:val="20"/>
          <w:lang w:bidi="hi-IN"/>
        </w:rPr>
        <w:t xml:space="preserve"> Resilient</w:t>
      </w:r>
      <w:r w:rsidRPr="00AF0E52">
        <w:rPr>
          <w:rFonts w:ascii="Times New Roman" w:hAnsi="Times New Roman" w:cs="Times New Roman"/>
          <w:i/>
          <w:color w:val="000000" w:themeColor="text1"/>
          <w:sz w:val="20"/>
          <w:szCs w:val="20"/>
          <w:lang w:bidi="hi-IN"/>
        </w:rPr>
        <w:t xml:space="preserve"> landscapes for sustainable development and global environmental protection</w:t>
      </w:r>
    </w:p>
    <w:p w:rsidR="00590DDD" w:rsidRDefault="00C8781B" w:rsidP="00C8781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 xml:space="preserve">A more focused approach will be adopted </w:t>
      </w:r>
      <w:proofErr w:type="spellStart"/>
      <w:r w:rsidRPr="00AF0E52">
        <w:rPr>
          <w:rFonts w:ascii="Times New Roman" w:hAnsi="Times New Roman" w:cs="Times New Roman"/>
          <w:color w:val="000000" w:themeColor="text1"/>
          <w:sz w:val="20"/>
          <w:szCs w:val="20"/>
          <w:lang w:bidi="hi-IN"/>
        </w:rPr>
        <w:t>withinthreespecific</w:t>
      </w:r>
      <w:proofErr w:type="spellEnd"/>
      <w:r w:rsidRPr="00AF0E52">
        <w:rPr>
          <w:rFonts w:ascii="Times New Roman" w:hAnsi="Times New Roman" w:cs="Times New Roman"/>
          <w:color w:val="000000" w:themeColor="text1"/>
          <w:sz w:val="20"/>
          <w:szCs w:val="20"/>
          <w:lang w:bidi="hi-IN"/>
        </w:rPr>
        <w:t xml:space="preserve"> landscapes in the following three regions: (a) highlands of the North-East, (b) drylands of the central region and (c) coastal regions. An integrated landscape management approach to enhance social and ecological resilience will be followed </w:t>
      </w:r>
      <w:proofErr w:type="spellStart"/>
      <w:r w:rsidRPr="00AF0E52">
        <w:rPr>
          <w:rFonts w:ascii="Times New Roman" w:hAnsi="Times New Roman" w:cs="Times New Roman"/>
          <w:color w:val="000000" w:themeColor="text1"/>
          <w:sz w:val="20"/>
          <w:szCs w:val="20"/>
          <w:lang w:bidi="hi-IN"/>
        </w:rPr>
        <w:t>throughsupport</w:t>
      </w:r>
      <w:proofErr w:type="spellEnd"/>
      <w:r w:rsidRPr="00AF0E52">
        <w:rPr>
          <w:rFonts w:ascii="Times New Roman" w:hAnsi="Times New Roman" w:cs="Times New Roman"/>
          <w:color w:val="000000" w:themeColor="text1"/>
          <w:sz w:val="20"/>
          <w:szCs w:val="20"/>
          <w:lang w:bidi="hi-IN"/>
        </w:rPr>
        <w:t xml:space="preserve"> to community initiatives that enhance the sustainability and productivity of agroecosystems, through innovation </w:t>
      </w:r>
      <w:r w:rsidR="00590DDD" w:rsidRPr="00AF0E52">
        <w:rPr>
          <w:rFonts w:ascii="Times New Roman" w:hAnsi="Times New Roman" w:cs="Times New Roman"/>
          <w:color w:val="000000" w:themeColor="text1"/>
          <w:sz w:val="20"/>
          <w:szCs w:val="20"/>
          <w:lang w:bidi="hi-IN"/>
        </w:rPr>
        <w:t xml:space="preserve">of </w:t>
      </w:r>
      <w:proofErr w:type="spellStart"/>
      <w:r w:rsidR="00590DDD" w:rsidRPr="00AF0E52">
        <w:rPr>
          <w:rFonts w:ascii="Times New Roman" w:hAnsi="Times New Roman" w:cs="Times New Roman"/>
          <w:color w:val="000000" w:themeColor="text1"/>
          <w:sz w:val="20"/>
          <w:szCs w:val="20"/>
          <w:lang w:bidi="hi-IN"/>
        </w:rPr>
        <w:t>practices</w:t>
      </w:r>
      <w:r w:rsidRPr="00AF0E52">
        <w:rPr>
          <w:rFonts w:ascii="Times New Roman" w:hAnsi="Times New Roman" w:cs="Times New Roman"/>
          <w:color w:val="000000" w:themeColor="text1"/>
          <w:sz w:val="20"/>
          <w:szCs w:val="20"/>
          <w:lang w:bidi="hi-IN"/>
        </w:rPr>
        <w:t>that</w:t>
      </w:r>
      <w:proofErr w:type="spellEnd"/>
      <w:r w:rsidRPr="00AF0E52">
        <w:rPr>
          <w:rFonts w:ascii="Times New Roman" w:hAnsi="Times New Roman" w:cs="Times New Roman"/>
          <w:color w:val="000000" w:themeColor="text1"/>
          <w:sz w:val="20"/>
          <w:szCs w:val="20"/>
          <w:lang w:bidi="hi-IN"/>
        </w:rPr>
        <w:t xml:space="preserve"> improve adaptive </w:t>
      </w:r>
      <w:proofErr w:type="spellStart"/>
      <w:r w:rsidRPr="00AF0E52">
        <w:rPr>
          <w:rFonts w:ascii="Times New Roman" w:hAnsi="Times New Roman" w:cs="Times New Roman"/>
          <w:color w:val="000000" w:themeColor="text1"/>
          <w:sz w:val="20"/>
          <w:szCs w:val="20"/>
          <w:lang w:bidi="hi-IN"/>
        </w:rPr>
        <w:t>capacities,land</w:t>
      </w:r>
      <w:proofErr w:type="spellEnd"/>
      <w:r w:rsidRPr="00AF0E52">
        <w:rPr>
          <w:rFonts w:ascii="Times New Roman" w:hAnsi="Times New Roman" w:cs="Times New Roman"/>
          <w:color w:val="000000" w:themeColor="text1"/>
          <w:sz w:val="20"/>
          <w:szCs w:val="20"/>
          <w:lang w:bidi="hi-IN"/>
        </w:rPr>
        <w:t xml:space="preserve"> use planning, value addition of products, development of market linkages and access to markets, e-marketing and branding. The project proposes to adopt this landscape approach around the focused and priority districts identified by the Government of India, especially in the remote tribal belts, to bring in a comprehensive integrated development approach in coherence with government programs and ensuring operational efficiencies. </w:t>
      </w:r>
    </w:p>
    <w:p w:rsidR="00C8781B" w:rsidRPr="00AF0E52" w:rsidRDefault="00C8781B" w:rsidP="00C8781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 xml:space="preserve">The project’s landscape approach provides an ecological and socio-economic framework for SGP support to biodiversity conservation, whether through ICCAs, formal PA buffer zones, sustainable harvest of NTFPs or sustainable use of agrobiodiversity. Multi-stakeholder groups will develop landscape strategies that identify priorities for biodiversity conservation, which are likely to include a mix of activities including management of ICCAs, production of NTFPs, management of human-wildlife conflict and other measures.  Maintenance and enhancement of plant and animal genetic diversity is critical to long-term food security at local, national and international levels.  Genetic diversity is one of the most significant economic resources for smallholders in the regions to be addressed by this project.  </w:t>
      </w:r>
    </w:p>
    <w:p w:rsidR="00590DDD" w:rsidRDefault="00C8781B" w:rsidP="00C8781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 xml:space="preserve">Previous support by SGP to crop </w:t>
      </w:r>
      <w:r w:rsidR="00847770">
        <w:rPr>
          <w:rFonts w:ascii="Times New Roman" w:hAnsi="Times New Roman" w:cs="Times New Roman"/>
          <w:color w:val="000000" w:themeColor="text1"/>
          <w:sz w:val="20"/>
          <w:szCs w:val="20"/>
          <w:lang w:bidi="hi-IN"/>
        </w:rPr>
        <w:t xml:space="preserve">genetic </w:t>
      </w:r>
      <w:r w:rsidRPr="00AF0E52">
        <w:rPr>
          <w:rFonts w:ascii="Times New Roman" w:hAnsi="Times New Roman" w:cs="Times New Roman"/>
          <w:color w:val="000000" w:themeColor="text1"/>
          <w:sz w:val="20"/>
          <w:szCs w:val="20"/>
          <w:lang w:bidi="hi-IN"/>
        </w:rPr>
        <w:t xml:space="preserve">diversity conservation has generated important experience and knowledge regarding social, economic and cultural values underpinning sustained use of unique genetic resources.  Food security and adaptation to climate change provide two important incentives for smallholders to conserve agrobiodiversity through ongoing sustainable use.  A third incentive is dependent on the existence of fair markets for the specific crops and animals representing the diversity of genetic resources. Access to these markets may be helped through certification of different kinds </w:t>
      </w:r>
      <w:r w:rsidR="00847770">
        <w:rPr>
          <w:rFonts w:ascii="Times New Roman" w:hAnsi="Times New Roman" w:cs="Times New Roman"/>
          <w:color w:val="000000" w:themeColor="text1"/>
          <w:sz w:val="20"/>
          <w:szCs w:val="20"/>
          <w:lang w:bidi="hi-IN"/>
        </w:rPr>
        <w:t>e.g. fair trade, organic, etc.</w:t>
      </w:r>
      <w:r w:rsidRPr="00AF0E52">
        <w:rPr>
          <w:rFonts w:ascii="Times New Roman" w:hAnsi="Times New Roman" w:cs="Times New Roman"/>
          <w:color w:val="000000" w:themeColor="text1"/>
          <w:sz w:val="20"/>
          <w:szCs w:val="20"/>
          <w:lang w:bidi="hi-IN"/>
        </w:rPr>
        <w:t xml:space="preserve"> A key consideration in achieving market access of any significance is the scale of supply, as individual small farmers may not be able to meet the standards of consistency and timeliness required for sustained commercial marketing of a product, let alone a variety of products.  Under the landscape approach, smallholder associations will be supported to build their capacities for production, storage and sale to markets at different levels (e.g. village, town, regional, international). Support must also be provided to the development of second level organizations i.e. groups of associations across the landscape to achieve the scale, consistency and timeliness required by markets.  To distinguish products from the landscapes in this project, SGP will support value-addition processing, where feasible, and certification, as well as promotion of landscape identities for specific unique products.  These activities complement and reinforce the first two incentives for conservation of crop and animal genetic diversity by providing a crucial economic incentive.</w:t>
      </w:r>
    </w:p>
    <w:p w:rsidR="00C8781B" w:rsidRPr="00AF0E52" w:rsidRDefault="00C8781B" w:rsidP="00C8781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 xml:space="preserve">Although SGP has previously supported some certification and other activities in different areas and gained valuable experience, </w:t>
      </w:r>
      <w:r w:rsidR="00BC3F65">
        <w:rPr>
          <w:rFonts w:ascii="Times New Roman" w:hAnsi="Times New Roman" w:cs="Times New Roman"/>
          <w:color w:val="000000" w:themeColor="text1"/>
          <w:sz w:val="20"/>
          <w:szCs w:val="20"/>
          <w:lang w:bidi="hi-IN"/>
        </w:rPr>
        <w:t>GEF-7</w:t>
      </w:r>
      <w:r w:rsidRPr="00AF0E52">
        <w:rPr>
          <w:rFonts w:ascii="Times New Roman" w:hAnsi="Times New Roman" w:cs="Times New Roman"/>
          <w:color w:val="000000" w:themeColor="text1"/>
          <w:sz w:val="20"/>
          <w:szCs w:val="20"/>
          <w:lang w:bidi="hi-IN"/>
        </w:rPr>
        <w:t xml:space="preserve"> will provide an opportunity to focus efforts on a number of landscapes, build on the knowledge gained regarding markets, certification, and value addition, and work towards achieving sufficient scale of production to be self-sustaining.</w:t>
      </w:r>
    </w:p>
    <w:p w:rsidR="00C8781B" w:rsidRPr="00AF0E52" w:rsidRDefault="00C8781B" w:rsidP="00C8781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There will be a focus on promotion of native and commonly grown species of the selected landscapes leading to increased income and conservation of these important crop species, which will also be documented in the People’s Biodiversity Register, in consultation with the Biodiversity Management Committee. Some common crop varieties in the coastal landscapes of India include Rice (</w:t>
      </w:r>
      <w:r w:rsidRPr="00AF0E52">
        <w:rPr>
          <w:rFonts w:ascii="Times New Roman" w:hAnsi="Times New Roman" w:cs="Times New Roman"/>
          <w:i/>
          <w:color w:val="000000" w:themeColor="text1"/>
          <w:sz w:val="20"/>
          <w:szCs w:val="20"/>
          <w:lang w:bidi="hi-IN"/>
        </w:rPr>
        <w:t>Oryza sativa</w:t>
      </w:r>
      <w:r w:rsidRPr="00AF0E52">
        <w:rPr>
          <w:rFonts w:ascii="Times New Roman" w:hAnsi="Times New Roman" w:cs="Times New Roman"/>
          <w:color w:val="000000" w:themeColor="text1"/>
          <w:sz w:val="20"/>
          <w:szCs w:val="20"/>
          <w:lang w:bidi="hi-IN"/>
        </w:rPr>
        <w:t>), Coconut (</w:t>
      </w:r>
      <w:r w:rsidRPr="00AF0E52">
        <w:rPr>
          <w:rFonts w:ascii="Times New Roman" w:hAnsi="Times New Roman" w:cs="Times New Roman"/>
          <w:i/>
          <w:color w:val="000000" w:themeColor="text1"/>
          <w:sz w:val="20"/>
          <w:szCs w:val="20"/>
          <w:lang w:bidi="hi-IN"/>
        </w:rPr>
        <w:t>Cocos nucifera</w:t>
      </w:r>
      <w:r w:rsidRPr="00AF0E52">
        <w:rPr>
          <w:rFonts w:ascii="Times New Roman" w:hAnsi="Times New Roman" w:cs="Times New Roman"/>
          <w:color w:val="000000" w:themeColor="text1"/>
          <w:sz w:val="20"/>
          <w:szCs w:val="20"/>
          <w:lang w:bidi="hi-IN"/>
        </w:rPr>
        <w:t>), and Banana (Musa sp.). Aquaculture species commonly chosen in the coastal areas are giant tiger prawn (</w:t>
      </w:r>
      <w:r w:rsidRPr="00AF0E52">
        <w:rPr>
          <w:rFonts w:ascii="Times New Roman" w:hAnsi="Times New Roman" w:cs="Times New Roman"/>
          <w:i/>
          <w:color w:val="000000" w:themeColor="text1"/>
          <w:sz w:val="20"/>
          <w:szCs w:val="20"/>
          <w:lang w:bidi="hi-IN"/>
        </w:rPr>
        <w:t>Penaeus monodon</w:t>
      </w:r>
      <w:r w:rsidRPr="00AF0E52">
        <w:rPr>
          <w:rFonts w:ascii="Times New Roman" w:hAnsi="Times New Roman" w:cs="Times New Roman"/>
          <w:color w:val="000000" w:themeColor="text1"/>
          <w:sz w:val="20"/>
          <w:szCs w:val="20"/>
          <w:lang w:bidi="hi-IN"/>
        </w:rPr>
        <w:t>), the Indian white prawn (</w:t>
      </w:r>
      <w:proofErr w:type="spellStart"/>
      <w:r w:rsidRPr="00AF0E52">
        <w:rPr>
          <w:rFonts w:ascii="Times New Roman" w:hAnsi="Times New Roman" w:cs="Times New Roman"/>
          <w:i/>
          <w:color w:val="000000" w:themeColor="text1"/>
          <w:sz w:val="20"/>
          <w:szCs w:val="20"/>
          <w:lang w:bidi="hi-IN"/>
        </w:rPr>
        <w:t>Fenneropenaeus</w:t>
      </w:r>
      <w:proofErr w:type="spellEnd"/>
      <w:r w:rsidRPr="00AF0E52">
        <w:rPr>
          <w:rFonts w:ascii="Times New Roman" w:hAnsi="Times New Roman" w:cs="Times New Roman"/>
          <w:i/>
          <w:color w:val="000000" w:themeColor="text1"/>
          <w:sz w:val="20"/>
          <w:szCs w:val="20"/>
          <w:lang w:bidi="hi-IN"/>
        </w:rPr>
        <w:t xml:space="preserve"> indicus</w:t>
      </w:r>
      <w:r w:rsidRPr="00AF0E52">
        <w:rPr>
          <w:rFonts w:ascii="Times New Roman" w:hAnsi="Times New Roman" w:cs="Times New Roman"/>
          <w:color w:val="000000" w:themeColor="text1"/>
          <w:sz w:val="20"/>
          <w:szCs w:val="20"/>
          <w:lang w:bidi="hi-IN"/>
        </w:rPr>
        <w:t xml:space="preserve">), catfish, </w:t>
      </w:r>
      <w:proofErr w:type="spellStart"/>
      <w:r w:rsidRPr="00AF0E52">
        <w:rPr>
          <w:rFonts w:ascii="Times New Roman" w:hAnsi="Times New Roman" w:cs="Times New Roman"/>
          <w:color w:val="000000" w:themeColor="text1"/>
          <w:sz w:val="20"/>
          <w:szCs w:val="20"/>
          <w:lang w:bidi="hi-IN"/>
        </w:rPr>
        <w:t>murrels</w:t>
      </w:r>
      <w:proofErr w:type="spellEnd"/>
      <w:r w:rsidRPr="00AF0E52">
        <w:rPr>
          <w:rFonts w:ascii="Times New Roman" w:hAnsi="Times New Roman" w:cs="Times New Roman"/>
          <w:color w:val="000000" w:themeColor="text1"/>
          <w:sz w:val="20"/>
          <w:szCs w:val="20"/>
          <w:lang w:bidi="hi-IN"/>
        </w:rPr>
        <w:t>, etc. In the central Indian drylands, the common crops cultivated include Wheat (</w:t>
      </w:r>
      <w:r w:rsidRPr="00AF0E52">
        <w:rPr>
          <w:rFonts w:ascii="Times New Roman" w:hAnsi="Times New Roman" w:cs="Times New Roman"/>
          <w:i/>
          <w:color w:val="000000" w:themeColor="text1"/>
          <w:sz w:val="20"/>
          <w:szCs w:val="20"/>
          <w:lang w:bidi="hi-IN"/>
        </w:rPr>
        <w:t xml:space="preserve">Triticum </w:t>
      </w:r>
      <w:proofErr w:type="spellStart"/>
      <w:r w:rsidRPr="00AF0E52">
        <w:rPr>
          <w:rFonts w:ascii="Times New Roman" w:hAnsi="Times New Roman" w:cs="Times New Roman"/>
          <w:i/>
          <w:color w:val="000000" w:themeColor="text1"/>
          <w:sz w:val="20"/>
          <w:szCs w:val="20"/>
          <w:lang w:bidi="hi-IN"/>
        </w:rPr>
        <w:t>aestivum</w:t>
      </w:r>
      <w:proofErr w:type="spellEnd"/>
      <w:r w:rsidRPr="00AF0E52">
        <w:rPr>
          <w:rFonts w:ascii="Times New Roman" w:hAnsi="Times New Roman" w:cs="Times New Roman"/>
          <w:color w:val="000000" w:themeColor="text1"/>
          <w:sz w:val="20"/>
          <w:szCs w:val="20"/>
          <w:lang w:bidi="hi-IN"/>
        </w:rPr>
        <w:t xml:space="preserve"> and </w:t>
      </w:r>
      <w:r w:rsidRPr="00AF0E52">
        <w:rPr>
          <w:rFonts w:ascii="Times New Roman" w:hAnsi="Times New Roman" w:cs="Times New Roman"/>
          <w:i/>
          <w:color w:val="000000" w:themeColor="text1"/>
          <w:sz w:val="20"/>
          <w:szCs w:val="20"/>
          <w:lang w:bidi="hi-IN"/>
        </w:rPr>
        <w:t>T. durum</w:t>
      </w:r>
      <w:r w:rsidRPr="00AF0E52">
        <w:rPr>
          <w:rFonts w:ascii="Times New Roman" w:hAnsi="Times New Roman" w:cs="Times New Roman"/>
          <w:color w:val="000000" w:themeColor="text1"/>
          <w:sz w:val="20"/>
          <w:szCs w:val="20"/>
          <w:lang w:bidi="hi-IN"/>
        </w:rPr>
        <w:t>), Millet (</w:t>
      </w:r>
      <w:proofErr w:type="spellStart"/>
      <w:r w:rsidRPr="00AF0E52">
        <w:rPr>
          <w:rFonts w:ascii="Times New Roman" w:hAnsi="Times New Roman" w:cs="Times New Roman"/>
          <w:i/>
          <w:color w:val="000000" w:themeColor="text1"/>
          <w:sz w:val="20"/>
          <w:szCs w:val="20"/>
          <w:lang w:bidi="hi-IN"/>
        </w:rPr>
        <w:t>Eleusinecoracana</w:t>
      </w:r>
      <w:proofErr w:type="spellEnd"/>
      <w:r w:rsidRPr="00AF0E52">
        <w:rPr>
          <w:rFonts w:ascii="Times New Roman" w:hAnsi="Times New Roman" w:cs="Times New Roman"/>
          <w:color w:val="000000" w:themeColor="text1"/>
          <w:sz w:val="20"/>
          <w:szCs w:val="20"/>
          <w:lang w:bidi="hi-IN"/>
        </w:rPr>
        <w:t>), and Sorghum (</w:t>
      </w:r>
      <w:r w:rsidRPr="00AF0E52">
        <w:rPr>
          <w:rFonts w:ascii="Times New Roman" w:hAnsi="Times New Roman" w:cs="Times New Roman"/>
          <w:i/>
          <w:color w:val="000000" w:themeColor="text1"/>
          <w:sz w:val="20"/>
          <w:szCs w:val="20"/>
          <w:lang w:bidi="hi-IN"/>
        </w:rPr>
        <w:t xml:space="preserve">Sorghum </w:t>
      </w:r>
      <w:proofErr w:type="spellStart"/>
      <w:r w:rsidRPr="00AF0E52">
        <w:rPr>
          <w:rFonts w:ascii="Times New Roman" w:hAnsi="Times New Roman" w:cs="Times New Roman"/>
          <w:i/>
          <w:color w:val="000000" w:themeColor="text1"/>
          <w:sz w:val="20"/>
          <w:szCs w:val="20"/>
          <w:lang w:bidi="hi-IN"/>
        </w:rPr>
        <w:t>bicolor</w:t>
      </w:r>
      <w:proofErr w:type="spellEnd"/>
      <w:r w:rsidRPr="00AF0E52">
        <w:rPr>
          <w:rFonts w:ascii="Times New Roman" w:hAnsi="Times New Roman" w:cs="Times New Roman"/>
          <w:color w:val="000000" w:themeColor="text1"/>
          <w:sz w:val="20"/>
          <w:szCs w:val="20"/>
          <w:lang w:bidi="hi-IN"/>
        </w:rPr>
        <w:t xml:space="preserve">). Medicinal Plants, such as </w:t>
      </w:r>
      <w:proofErr w:type="spellStart"/>
      <w:r w:rsidRPr="00AF0E52">
        <w:rPr>
          <w:rFonts w:ascii="Times New Roman" w:hAnsi="Times New Roman" w:cs="Times New Roman"/>
          <w:i/>
          <w:color w:val="000000" w:themeColor="text1"/>
          <w:sz w:val="20"/>
          <w:szCs w:val="20"/>
          <w:lang w:bidi="hi-IN"/>
        </w:rPr>
        <w:t>Steculiaurens</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color w:val="000000" w:themeColor="text1"/>
          <w:sz w:val="20"/>
          <w:szCs w:val="20"/>
          <w:lang w:bidi="hi-IN"/>
        </w:rPr>
        <w:t>Kulu</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i/>
          <w:color w:val="000000" w:themeColor="text1"/>
          <w:sz w:val="20"/>
          <w:szCs w:val="20"/>
          <w:lang w:bidi="hi-IN"/>
        </w:rPr>
        <w:t>Holarrhenaantidysentrica</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color w:val="000000" w:themeColor="text1"/>
          <w:sz w:val="20"/>
          <w:szCs w:val="20"/>
          <w:lang w:bidi="hi-IN"/>
        </w:rPr>
        <w:t>Kutaj</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i/>
          <w:color w:val="000000" w:themeColor="text1"/>
          <w:sz w:val="20"/>
          <w:szCs w:val="20"/>
          <w:lang w:bidi="hi-IN"/>
        </w:rPr>
        <w:t>Tinosporacardifolia</w:t>
      </w:r>
      <w:proofErr w:type="spellEnd"/>
      <w:r w:rsidRPr="00AF0E52">
        <w:rPr>
          <w:rFonts w:ascii="Times New Roman" w:hAnsi="Times New Roman" w:cs="Times New Roman"/>
          <w:color w:val="000000" w:themeColor="text1"/>
          <w:sz w:val="20"/>
          <w:szCs w:val="20"/>
          <w:lang w:bidi="hi-IN"/>
        </w:rPr>
        <w:t>(</w:t>
      </w:r>
      <w:proofErr w:type="spellStart"/>
      <w:r w:rsidRPr="00AF0E52">
        <w:rPr>
          <w:rFonts w:ascii="Times New Roman" w:hAnsi="Times New Roman" w:cs="Times New Roman"/>
          <w:color w:val="000000" w:themeColor="text1"/>
          <w:sz w:val="20"/>
          <w:szCs w:val="20"/>
          <w:lang w:bidi="hi-IN"/>
        </w:rPr>
        <w:t>Gurch</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i/>
          <w:color w:val="000000" w:themeColor="text1"/>
          <w:sz w:val="20"/>
          <w:szCs w:val="20"/>
          <w:lang w:bidi="hi-IN"/>
        </w:rPr>
        <w:t>Buchananialanzan</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color w:val="000000" w:themeColor="text1"/>
          <w:sz w:val="20"/>
          <w:szCs w:val="20"/>
          <w:lang w:bidi="hi-IN"/>
        </w:rPr>
        <w:t>Chiraonji</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i/>
          <w:color w:val="000000" w:themeColor="text1"/>
          <w:sz w:val="20"/>
          <w:szCs w:val="20"/>
          <w:lang w:bidi="hi-IN"/>
        </w:rPr>
        <w:t>Helectrisisora</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color w:val="000000" w:themeColor="text1"/>
          <w:sz w:val="20"/>
          <w:szCs w:val="20"/>
          <w:lang w:bidi="hi-IN"/>
        </w:rPr>
        <w:t>Marorfali</w:t>
      </w:r>
      <w:proofErr w:type="spellEnd"/>
      <w:r w:rsidRPr="00AF0E52">
        <w:rPr>
          <w:rFonts w:ascii="Times New Roman" w:hAnsi="Times New Roman" w:cs="Times New Roman"/>
          <w:color w:val="000000" w:themeColor="text1"/>
          <w:sz w:val="20"/>
          <w:szCs w:val="20"/>
          <w:lang w:bidi="hi-IN"/>
        </w:rPr>
        <w:t xml:space="preserve">), </w:t>
      </w:r>
      <w:r w:rsidRPr="00AF0E52">
        <w:rPr>
          <w:rFonts w:ascii="Times New Roman" w:hAnsi="Times New Roman" w:cs="Times New Roman"/>
          <w:i/>
          <w:color w:val="000000" w:themeColor="text1"/>
          <w:sz w:val="20"/>
          <w:szCs w:val="20"/>
          <w:lang w:bidi="hi-IN"/>
        </w:rPr>
        <w:t xml:space="preserve">Asparagus </w:t>
      </w:r>
      <w:proofErr w:type="spellStart"/>
      <w:r w:rsidRPr="00AF0E52">
        <w:rPr>
          <w:rFonts w:ascii="Times New Roman" w:hAnsi="Times New Roman" w:cs="Times New Roman"/>
          <w:i/>
          <w:color w:val="000000" w:themeColor="text1"/>
          <w:sz w:val="20"/>
          <w:szCs w:val="20"/>
          <w:lang w:bidi="hi-IN"/>
        </w:rPr>
        <w:t>recemosus</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color w:val="000000" w:themeColor="text1"/>
          <w:sz w:val="20"/>
          <w:szCs w:val="20"/>
          <w:lang w:bidi="hi-IN"/>
        </w:rPr>
        <w:t>Satavar</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i/>
          <w:color w:val="000000" w:themeColor="text1"/>
          <w:sz w:val="20"/>
          <w:szCs w:val="20"/>
          <w:lang w:bidi="hi-IN"/>
        </w:rPr>
        <w:t>Rauvolfia</w:t>
      </w:r>
      <w:proofErr w:type="spellEnd"/>
      <w:r w:rsidRPr="00AF0E52">
        <w:rPr>
          <w:rFonts w:ascii="Times New Roman" w:hAnsi="Times New Roman" w:cs="Times New Roman"/>
          <w:i/>
          <w:color w:val="000000" w:themeColor="text1"/>
          <w:sz w:val="20"/>
          <w:szCs w:val="20"/>
          <w:lang w:bidi="hi-IN"/>
        </w:rPr>
        <w:t xml:space="preserve"> serpentine</w:t>
      </w:r>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color w:val="000000" w:themeColor="text1"/>
          <w:sz w:val="20"/>
          <w:szCs w:val="20"/>
          <w:lang w:bidi="hi-IN"/>
        </w:rPr>
        <w:t>Sarpgandha</w:t>
      </w:r>
      <w:proofErr w:type="spellEnd"/>
      <w:r w:rsidRPr="00AF0E52">
        <w:rPr>
          <w:rFonts w:ascii="Times New Roman" w:hAnsi="Times New Roman" w:cs="Times New Roman"/>
          <w:color w:val="000000" w:themeColor="text1"/>
          <w:sz w:val="20"/>
          <w:szCs w:val="20"/>
          <w:lang w:bidi="hi-IN"/>
        </w:rPr>
        <w:t xml:space="preserve">), and </w:t>
      </w:r>
      <w:proofErr w:type="spellStart"/>
      <w:r w:rsidRPr="00AF0E52">
        <w:rPr>
          <w:rFonts w:ascii="Times New Roman" w:hAnsi="Times New Roman" w:cs="Times New Roman"/>
          <w:i/>
          <w:color w:val="000000" w:themeColor="text1"/>
          <w:sz w:val="20"/>
          <w:szCs w:val="20"/>
          <w:lang w:bidi="hi-IN"/>
        </w:rPr>
        <w:t>Withaniasomnifera</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color w:val="000000" w:themeColor="text1"/>
          <w:sz w:val="20"/>
          <w:szCs w:val="20"/>
          <w:lang w:bidi="hi-IN"/>
        </w:rPr>
        <w:t>Aashwagandha</w:t>
      </w:r>
      <w:proofErr w:type="spellEnd"/>
      <w:r w:rsidRPr="00AF0E52">
        <w:rPr>
          <w:rFonts w:ascii="Times New Roman" w:hAnsi="Times New Roman" w:cs="Times New Roman"/>
          <w:color w:val="000000" w:themeColor="text1"/>
          <w:sz w:val="20"/>
          <w:szCs w:val="20"/>
          <w:lang w:bidi="hi-IN"/>
        </w:rPr>
        <w:t xml:space="preserve">), are also found. In the highlands of north-east India, citrus species such as </w:t>
      </w:r>
      <w:proofErr w:type="spellStart"/>
      <w:r w:rsidRPr="00AF0E52">
        <w:rPr>
          <w:rFonts w:ascii="Times New Roman" w:hAnsi="Times New Roman" w:cs="Times New Roman"/>
          <w:i/>
          <w:color w:val="000000" w:themeColor="text1"/>
          <w:sz w:val="20"/>
          <w:szCs w:val="20"/>
          <w:lang w:bidi="hi-IN"/>
        </w:rPr>
        <w:t>Citruslimon</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medica</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jambhiri</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ichangensis</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latipes</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macroptera</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assamensis</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indica</w:t>
      </w:r>
      <w:r w:rsidRPr="00AF0E52">
        <w:rPr>
          <w:rFonts w:ascii="Times New Roman" w:hAnsi="Times New Roman" w:cs="Times New Roman"/>
          <w:color w:val="000000" w:themeColor="text1"/>
          <w:sz w:val="20"/>
          <w:szCs w:val="20"/>
          <w:lang w:bidi="hi-IN"/>
        </w:rPr>
        <w:t>and</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aurantium</w:t>
      </w:r>
      <w:proofErr w:type="spellEnd"/>
      <w:r w:rsidRPr="00AF0E52">
        <w:rPr>
          <w:rFonts w:ascii="Times New Roman" w:hAnsi="Times New Roman" w:cs="Times New Roman"/>
          <w:color w:val="000000" w:themeColor="text1"/>
          <w:sz w:val="20"/>
          <w:szCs w:val="20"/>
          <w:lang w:bidi="hi-IN"/>
        </w:rPr>
        <w:t xml:space="preserve"> are considered indigenous to this region. Maximum genetic variability of bananas (</w:t>
      </w:r>
      <w:r w:rsidRPr="00AF0E52">
        <w:rPr>
          <w:rFonts w:ascii="Times New Roman" w:hAnsi="Times New Roman" w:cs="Times New Roman"/>
          <w:i/>
          <w:color w:val="000000" w:themeColor="text1"/>
          <w:sz w:val="20"/>
          <w:szCs w:val="20"/>
          <w:lang w:bidi="hi-IN"/>
        </w:rPr>
        <w:t xml:space="preserve">Musa </w:t>
      </w:r>
      <w:proofErr w:type="spellStart"/>
      <w:r w:rsidRPr="00AF0E52">
        <w:rPr>
          <w:rFonts w:ascii="Times New Roman" w:hAnsi="Times New Roman" w:cs="Times New Roman"/>
          <w:i/>
          <w:color w:val="000000" w:themeColor="text1"/>
          <w:sz w:val="20"/>
          <w:szCs w:val="20"/>
          <w:lang w:bidi="hi-IN"/>
        </w:rPr>
        <w:t>acuminata</w:t>
      </w:r>
      <w:proofErr w:type="spellEnd"/>
      <w:r w:rsidRPr="00AF0E52">
        <w:rPr>
          <w:rFonts w:ascii="Times New Roman" w:hAnsi="Times New Roman" w:cs="Times New Roman"/>
          <w:color w:val="000000" w:themeColor="text1"/>
          <w:sz w:val="20"/>
          <w:szCs w:val="20"/>
          <w:lang w:bidi="hi-IN"/>
        </w:rPr>
        <w:t xml:space="preserve"> and </w:t>
      </w:r>
      <w:r w:rsidRPr="00AF0E52">
        <w:rPr>
          <w:rFonts w:ascii="Times New Roman" w:hAnsi="Times New Roman" w:cs="Times New Roman"/>
          <w:i/>
          <w:color w:val="000000" w:themeColor="text1"/>
          <w:sz w:val="20"/>
          <w:szCs w:val="20"/>
          <w:lang w:bidi="hi-IN"/>
        </w:rPr>
        <w:t xml:space="preserve">M. </w:t>
      </w:r>
      <w:proofErr w:type="spellStart"/>
      <w:r w:rsidRPr="00AF0E52">
        <w:rPr>
          <w:rFonts w:ascii="Times New Roman" w:hAnsi="Times New Roman" w:cs="Times New Roman"/>
          <w:i/>
          <w:color w:val="000000" w:themeColor="text1"/>
          <w:sz w:val="20"/>
          <w:szCs w:val="20"/>
          <w:lang w:bidi="hi-IN"/>
        </w:rPr>
        <w:t>balbisiana</w:t>
      </w:r>
      <w:proofErr w:type="spellEnd"/>
      <w:r w:rsidRPr="00AF0E52">
        <w:rPr>
          <w:rFonts w:ascii="Times New Roman" w:hAnsi="Times New Roman" w:cs="Times New Roman"/>
          <w:color w:val="000000" w:themeColor="text1"/>
          <w:sz w:val="20"/>
          <w:szCs w:val="20"/>
          <w:lang w:bidi="hi-IN"/>
        </w:rPr>
        <w:t xml:space="preserve"> and </w:t>
      </w:r>
      <w:r w:rsidRPr="00AF0E52">
        <w:rPr>
          <w:rFonts w:ascii="Times New Roman" w:hAnsi="Times New Roman" w:cs="Times New Roman"/>
          <w:i/>
          <w:color w:val="000000" w:themeColor="text1"/>
          <w:sz w:val="20"/>
          <w:szCs w:val="20"/>
          <w:lang w:bidi="hi-IN"/>
        </w:rPr>
        <w:t xml:space="preserve">M. </w:t>
      </w:r>
      <w:proofErr w:type="spellStart"/>
      <w:r w:rsidRPr="00AF0E52">
        <w:rPr>
          <w:rFonts w:ascii="Times New Roman" w:hAnsi="Times New Roman" w:cs="Times New Roman"/>
          <w:i/>
          <w:color w:val="000000" w:themeColor="text1"/>
          <w:sz w:val="20"/>
          <w:szCs w:val="20"/>
          <w:lang w:bidi="hi-IN"/>
        </w:rPr>
        <w:t>flaviflora</w:t>
      </w:r>
      <w:proofErr w:type="spellEnd"/>
      <w:r w:rsidRPr="00AF0E52">
        <w:rPr>
          <w:rFonts w:ascii="Times New Roman" w:hAnsi="Times New Roman" w:cs="Times New Roman"/>
          <w:color w:val="000000" w:themeColor="text1"/>
          <w:sz w:val="20"/>
          <w:szCs w:val="20"/>
          <w:lang w:bidi="hi-IN"/>
        </w:rPr>
        <w:t xml:space="preserve">) occurs in NE India. Some native mango species </w:t>
      </w:r>
      <w:r w:rsidR="00B63236">
        <w:rPr>
          <w:rFonts w:ascii="Times New Roman" w:hAnsi="Times New Roman" w:cs="Times New Roman"/>
          <w:color w:val="000000" w:themeColor="text1"/>
          <w:sz w:val="20"/>
          <w:szCs w:val="20"/>
          <w:lang w:bidi="hi-IN"/>
        </w:rPr>
        <w:t>(</w:t>
      </w:r>
      <w:proofErr w:type="spellStart"/>
      <w:r w:rsidRPr="00AF0E52">
        <w:rPr>
          <w:rFonts w:ascii="Times New Roman" w:hAnsi="Times New Roman" w:cs="Times New Roman"/>
          <w:i/>
          <w:color w:val="000000" w:themeColor="text1"/>
          <w:sz w:val="20"/>
          <w:szCs w:val="20"/>
          <w:lang w:bidi="hi-IN"/>
        </w:rPr>
        <w:t>Mangifera</w:t>
      </w:r>
      <w:proofErr w:type="spellEnd"/>
      <w:r w:rsidRPr="00AF0E52">
        <w:rPr>
          <w:rFonts w:ascii="Times New Roman" w:hAnsi="Times New Roman" w:cs="Times New Roman"/>
          <w:i/>
          <w:color w:val="000000" w:themeColor="text1"/>
          <w:sz w:val="20"/>
          <w:szCs w:val="20"/>
          <w:lang w:bidi="hi-IN"/>
        </w:rPr>
        <w:t xml:space="preserve"> spp</w:t>
      </w:r>
      <w:r w:rsidRPr="00AF0E52">
        <w:rPr>
          <w:rFonts w:ascii="Times New Roman" w:hAnsi="Times New Roman" w:cs="Times New Roman"/>
          <w:color w:val="000000" w:themeColor="text1"/>
          <w:sz w:val="20"/>
          <w:szCs w:val="20"/>
          <w:lang w:bidi="hi-IN"/>
        </w:rPr>
        <w:t>.</w:t>
      </w:r>
      <w:r w:rsidR="00B63236">
        <w:rPr>
          <w:rFonts w:ascii="Times New Roman" w:hAnsi="Times New Roman" w:cs="Times New Roman"/>
          <w:color w:val="000000" w:themeColor="text1"/>
          <w:sz w:val="20"/>
          <w:szCs w:val="20"/>
          <w:lang w:bidi="hi-IN"/>
        </w:rPr>
        <w:t>)</w:t>
      </w:r>
      <w:r w:rsidRPr="00AF0E52">
        <w:rPr>
          <w:rFonts w:ascii="Times New Roman" w:hAnsi="Times New Roman" w:cs="Times New Roman"/>
          <w:color w:val="000000" w:themeColor="text1"/>
          <w:sz w:val="20"/>
          <w:szCs w:val="20"/>
          <w:lang w:bidi="hi-IN"/>
        </w:rPr>
        <w:t xml:space="preserve"> are found in Tripura, Manipur, Mizoram and South Assam. The varieties of </w:t>
      </w:r>
      <w:proofErr w:type="spellStart"/>
      <w:r w:rsidRPr="00AF0E52">
        <w:rPr>
          <w:rFonts w:ascii="Times New Roman" w:hAnsi="Times New Roman" w:cs="Times New Roman"/>
          <w:color w:val="000000" w:themeColor="text1"/>
          <w:sz w:val="20"/>
          <w:szCs w:val="20"/>
          <w:lang w:bidi="hi-IN"/>
        </w:rPr>
        <w:t>chiles</w:t>
      </w:r>
      <w:proofErr w:type="spellEnd"/>
      <w:r w:rsidRPr="00AF0E52">
        <w:rPr>
          <w:rFonts w:ascii="Times New Roman" w:hAnsi="Times New Roman" w:cs="Times New Roman"/>
          <w:color w:val="000000" w:themeColor="text1"/>
          <w:sz w:val="20"/>
          <w:szCs w:val="20"/>
          <w:lang w:bidi="hi-IN"/>
        </w:rPr>
        <w:t xml:space="preserve"> found here are </w:t>
      </w:r>
      <w:r w:rsidRPr="00AF0E52">
        <w:rPr>
          <w:rFonts w:ascii="Times New Roman" w:hAnsi="Times New Roman" w:cs="Times New Roman"/>
          <w:i/>
          <w:color w:val="000000" w:themeColor="text1"/>
          <w:sz w:val="20"/>
          <w:szCs w:val="20"/>
          <w:lang w:bidi="hi-IN"/>
        </w:rPr>
        <w:t xml:space="preserve">Capsicum annum L. var., C. annum var. </w:t>
      </w:r>
      <w:proofErr w:type="spellStart"/>
      <w:r w:rsidRPr="00AF0E52">
        <w:rPr>
          <w:rFonts w:ascii="Times New Roman" w:hAnsi="Times New Roman" w:cs="Times New Roman"/>
          <w:i/>
          <w:color w:val="000000" w:themeColor="text1"/>
          <w:sz w:val="20"/>
          <w:szCs w:val="20"/>
          <w:lang w:bidi="hi-IN"/>
        </w:rPr>
        <w:t>grossum</w:t>
      </w:r>
      <w:proofErr w:type="spellEnd"/>
      <w:r w:rsidRPr="00AF0E52">
        <w:rPr>
          <w:rFonts w:ascii="Times New Roman" w:hAnsi="Times New Roman" w:cs="Times New Roman"/>
          <w:i/>
          <w:color w:val="000000" w:themeColor="text1"/>
          <w:sz w:val="20"/>
          <w:szCs w:val="20"/>
          <w:lang w:bidi="hi-IN"/>
        </w:rPr>
        <w:t xml:space="preserve">, C. annum var. </w:t>
      </w:r>
      <w:proofErr w:type="spellStart"/>
      <w:r w:rsidRPr="00AF0E52">
        <w:rPr>
          <w:rFonts w:ascii="Times New Roman" w:hAnsi="Times New Roman" w:cs="Times New Roman"/>
          <w:i/>
          <w:color w:val="000000" w:themeColor="text1"/>
          <w:sz w:val="20"/>
          <w:szCs w:val="20"/>
          <w:lang w:bidi="hi-IN"/>
        </w:rPr>
        <w:t>longum</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chinense</w:t>
      </w:r>
      <w:proofErr w:type="spellEnd"/>
      <w:r w:rsidRPr="00AF0E52">
        <w:rPr>
          <w:rFonts w:ascii="Times New Roman" w:hAnsi="Times New Roman" w:cs="Times New Roman"/>
          <w:i/>
          <w:color w:val="000000" w:themeColor="text1"/>
          <w:sz w:val="20"/>
          <w:szCs w:val="20"/>
          <w:lang w:bidi="hi-IN"/>
        </w:rPr>
        <w:t xml:space="preserve">, C. </w:t>
      </w:r>
      <w:proofErr w:type="spellStart"/>
      <w:r w:rsidRPr="00AF0E52">
        <w:rPr>
          <w:rFonts w:ascii="Times New Roman" w:hAnsi="Times New Roman" w:cs="Times New Roman"/>
          <w:i/>
          <w:color w:val="000000" w:themeColor="text1"/>
          <w:sz w:val="20"/>
          <w:szCs w:val="20"/>
          <w:lang w:bidi="hi-IN"/>
        </w:rPr>
        <w:t>frutescens</w:t>
      </w:r>
      <w:r w:rsidRPr="00AF0E52">
        <w:rPr>
          <w:rFonts w:ascii="Times New Roman" w:hAnsi="Times New Roman" w:cs="Times New Roman"/>
          <w:color w:val="000000" w:themeColor="text1"/>
          <w:sz w:val="20"/>
          <w:szCs w:val="20"/>
          <w:lang w:bidi="hi-IN"/>
        </w:rPr>
        <w:t>etc</w:t>
      </w:r>
      <w:proofErr w:type="spellEnd"/>
      <w:r w:rsidRPr="00AF0E52">
        <w:rPr>
          <w:rFonts w:ascii="Times New Roman" w:hAnsi="Times New Roman" w:cs="Times New Roman"/>
          <w:color w:val="000000" w:themeColor="text1"/>
          <w:sz w:val="20"/>
          <w:szCs w:val="20"/>
          <w:lang w:bidi="hi-IN"/>
        </w:rPr>
        <w:t>. Other native vegetables grown in the region include Cucumber, Luffa gourds</w:t>
      </w:r>
      <w:r w:rsidRPr="00AF0E52">
        <w:rPr>
          <w:rFonts w:ascii="Times New Roman" w:hAnsi="Times New Roman" w:cs="Times New Roman"/>
          <w:i/>
          <w:color w:val="000000" w:themeColor="text1"/>
          <w:sz w:val="20"/>
          <w:szCs w:val="20"/>
          <w:lang w:bidi="hi-IN"/>
        </w:rPr>
        <w:t xml:space="preserve">, </w:t>
      </w:r>
      <w:proofErr w:type="spellStart"/>
      <w:r w:rsidRPr="00AF0E52">
        <w:rPr>
          <w:rFonts w:ascii="Times New Roman" w:hAnsi="Times New Roman" w:cs="Times New Roman"/>
          <w:i/>
          <w:color w:val="000000" w:themeColor="text1"/>
          <w:sz w:val="20"/>
          <w:szCs w:val="20"/>
          <w:lang w:bidi="hi-IN"/>
        </w:rPr>
        <w:t>Momordica</w:t>
      </w:r>
      <w:r w:rsidRPr="00AF0E52">
        <w:rPr>
          <w:rFonts w:ascii="Times New Roman" w:hAnsi="Times New Roman" w:cs="Times New Roman"/>
          <w:color w:val="000000" w:themeColor="text1"/>
          <w:sz w:val="20"/>
          <w:szCs w:val="20"/>
          <w:lang w:bidi="hi-IN"/>
        </w:rPr>
        <w:t>gourds</w:t>
      </w:r>
      <w:proofErr w:type="spellEnd"/>
      <w:r w:rsidRPr="00AF0E52">
        <w:rPr>
          <w:rFonts w:ascii="Times New Roman" w:hAnsi="Times New Roman" w:cs="Times New Roman"/>
          <w:i/>
          <w:color w:val="000000" w:themeColor="text1"/>
          <w:sz w:val="20"/>
          <w:szCs w:val="20"/>
          <w:lang w:bidi="hi-IN"/>
        </w:rPr>
        <w:t xml:space="preserve">, </w:t>
      </w:r>
      <w:proofErr w:type="spellStart"/>
      <w:r w:rsidRPr="00AF0E52">
        <w:rPr>
          <w:rFonts w:ascii="Times New Roman" w:hAnsi="Times New Roman" w:cs="Times New Roman"/>
          <w:i/>
          <w:color w:val="000000" w:themeColor="text1"/>
          <w:sz w:val="20"/>
          <w:szCs w:val="20"/>
          <w:lang w:bidi="hi-IN"/>
        </w:rPr>
        <w:t>Trichosanthes</w:t>
      </w:r>
      <w:r w:rsidRPr="00AF0E52">
        <w:rPr>
          <w:rFonts w:ascii="Times New Roman" w:hAnsi="Times New Roman" w:cs="Times New Roman"/>
          <w:color w:val="000000" w:themeColor="text1"/>
          <w:sz w:val="20"/>
          <w:szCs w:val="20"/>
          <w:lang w:bidi="hi-IN"/>
        </w:rPr>
        <w:t>gourd</w:t>
      </w:r>
      <w:proofErr w:type="spellEnd"/>
      <w:r w:rsidRPr="00AF0E52">
        <w:rPr>
          <w:rFonts w:ascii="Times New Roman" w:hAnsi="Times New Roman" w:cs="Times New Roman"/>
          <w:color w:val="000000" w:themeColor="text1"/>
          <w:sz w:val="20"/>
          <w:szCs w:val="20"/>
          <w:lang w:bidi="hi-IN"/>
        </w:rPr>
        <w:t xml:space="preserve">, </w:t>
      </w:r>
      <w:proofErr w:type="spellStart"/>
      <w:r w:rsidRPr="00AF0E52">
        <w:rPr>
          <w:rFonts w:ascii="Times New Roman" w:hAnsi="Times New Roman" w:cs="Times New Roman"/>
          <w:color w:val="000000" w:themeColor="text1"/>
          <w:sz w:val="20"/>
          <w:szCs w:val="20"/>
          <w:lang w:bidi="hi-IN"/>
        </w:rPr>
        <w:t>etc.Improved</w:t>
      </w:r>
      <w:proofErr w:type="spellEnd"/>
      <w:r w:rsidRPr="00AF0E52">
        <w:rPr>
          <w:rFonts w:ascii="Times New Roman" w:hAnsi="Times New Roman" w:cs="Times New Roman"/>
          <w:color w:val="000000" w:themeColor="text1"/>
          <w:sz w:val="20"/>
          <w:szCs w:val="20"/>
          <w:lang w:bidi="hi-IN"/>
        </w:rPr>
        <w:t xml:space="preserve"> soil management practices </w:t>
      </w:r>
      <w:proofErr w:type="spellStart"/>
      <w:r w:rsidRPr="00AF0E52">
        <w:rPr>
          <w:rFonts w:ascii="Times New Roman" w:hAnsi="Times New Roman" w:cs="Times New Roman"/>
          <w:color w:val="000000" w:themeColor="text1"/>
          <w:sz w:val="20"/>
          <w:szCs w:val="20"/>
          <w:lang w:bidi="hi-IN"/>
        </w:rPr>
        <w:t>andintegratedfarming</w:t>
      </w:r>
      <w:proofErr w:type="spellEnd"/>
      <w:r w:rsidRPr="00AF0E52">
        <w:rPr>
          <w:rFonts w:ascii="Times New Roman" w:hAnsi="Times New Roman" w:cs="Times New Roman"/>
          <w:color w:val="000000" w:themeColor="text1"/>
          <w:sz w:val="20"/>
          <w:szCs w:val="20"/>
          <w:lang w:bidi="hi-IN"/>
        </w:rPr>
        <w:t xml:space="preserve"> methods will be developed, demonstrated and replicated. </w:t>
      </w:r>
    </w:p>
    <w:p w:rsidR="000F572E" w:rsidRDefault="00C8781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The focus on agrobiodiversity conservation described above will be further detailed and confirmed as part of project preparation activities financed under the PPG. The project will complement other ongoing bilateral/multilateral/government programs in the area of sustainable agriculture and the conservation and sustainable use of agrobiodiversity by generating synergies with government programs and projects, thereby adding incremental value to these activities.</w:t>
      </w:r>
    </w:p>
    <w:p w:rsidR="000F572E" w:rsidRPr="00A53334" w:rsidRDefault="00C8781B">
      <w:pPr>
        <w:shd w:val="clear" w:color="auto" w:fill="FFFFFF"/>
        <w:snapToGrid w:val="0"/>
        <w:ind w:left="-360"/>
        <w:jc w:val="both"/>
        <w:rPr>
          <w:rFonts w:ascii="Times New Roman" w:hAnsi="Times New Roman" w:cs="Times New Roman"/>
          <w:color w:val="000000" w:themeColor="text1"/>
          <w:sz w:val="20"/>
          <w:szCs w:val="20"/>
          <w:lang w:bidi="hi-IN"/>
        </w:rPr>
      </w:pPr>
      <w:r w:rsidRPr="00A53334">
        <w:rPr>
          <w:rFonts w:ascii="Times New Roman" w:hAnsi="Times New Roman" w:cs="Times New Roman"/>
          <w:color w:val="000000" w:themeColor="text1"/>
          <w:sz w:val="20"/>
          <w:szCs w:val="20"/>
          <w:lang w:bidi="hi-IN"/>
        </w:rPr>
        <w:t xml:space="preserve">The geographic areas of intervention will focus on vulnerable and lesser developed districts, drought-prone districts and areas of significant agrobiodiversity. </w:t>
      </w:r>
      <w:r w:rsidR="009333FD" w:rsidRPr="00A53334">
        <w:rPr>
          <w:rFonts w:ascii="Times New Roman" w:hAnsi="Times New Roman" w:cs="Times New Roman"/>
          <w:color w:val="000000" w:themeColor="text1"/>
          <w:sz w:val="20"/>
          <w:szCs w:val="20"/>
          <w:lang w:bidi="hi-IN"/>
        </w:rPr>
        <w:t>Nearly</w:t>
      </w:r>
      <w:r w:rsidR="00367768" w:rsidRPr="00A53334">
        <w:rPr>
          <w:rFonts w:ascii="Times New Roman" w:hAnsi="Times New Roman" w:cs="Times New Roman"/>
          <w:color w:val="000000" w:themeColor="text1"/>
          <w:sz w:val="20"/>
          <w:szCs w:val="20"/>
          <w:lang w:bidi="hi-IN"/>
        </w:rPr>
        <w:t xml:space="preserve"> 60 </w:t>
      </w:r>
      <w:r w:rsidR="009333FD" w:rsidRPr="00A53334">
        <w:rPr>
          <w:rFonts w:ascii="Times New Roman" w:hAnsi="Times New Roman" w:cs="Times New Roman"/>
          <w:color w:val="000000" w:themeColor="text1"/>
          <w:sz w:val="20"/>
          <w:szCs w:val="20"/>
          <w:lang w:bidi="hi-IN"/>
        </w:rPr>
        <w:t xml:space="preserve">grants are anticipated to be disbursed under the biodiversity conservation focus of this project covering nearly </w:t>
      </w:r>
      <w:r w:rsidR="00842EE5" w:rsidRPr="00A53334">
        <w:rPr>
          <w:rFonts w:ascii="Times New Roman" w:hAnsi="Times New Roman" w:cs="Times New Roman"/>
          <w:color w:val="000000" w:themeColor="text1"/>
          <w:sz w:val="20"/>
          <w:szCs w:val="20"/>
          <w:lang w:bidi="hi-IN"/>
        </w:rPr>
        <w:t xml:space="preserve">500  </w:t>
      </w:r>
      <w:r w:rsidR="00B63236" w:rsidRPr="00A53334">
        <w:rPr>
          <w:rFonts w:ascii="Times New Roman" w:hAnsi="Times New Roman" w:cs="Times New Roman"/>
          <w:color w:val="000000" w:themeColor="text1"/>
          <w:sz w:val="20"/>
          <w:szCs w:val="20"/>
          <w:lang w:bidi="hi-IN"/>
        </w:rPr>
        <w:t>villages (average eight</w:t>
      </w:r>
      <w:r w:rsidR="009333FD" w:rsidRPr="00A53334">
        <w:rPr>
          <w:rFonts w:ascii="Times New Roman" w:hAnsi="Times New Roman" w:cs="Times New Roman"/>
          <w:color w:val="000000" w:themeColor="text1"/>
          <w:sz w:val="20"/>
          <w:szCs w:val="20"/>
          <w:lang w:bidi="hi-IN"/>
        </w:rPr>
        <w:t xml:space="preserve"> villages per grant) and </w:t>
      </w:r>
      <w:r w:rsidR="00B4270F" w:rsidRPr="00A53334">
        <w:rPr>
          <w:rFonts w:ascii="Times New Roman" w:hAnsi="Times New Roman" w:cs="Times New Roman"/>
          <w:color w:val="000000" w:themeColor="text1"/>
          <w:sz w:val="20"/>
          <w:szCs w:val="20"/>
          <w:lang w:bidi="hi-IN"/>
        </w:rPr>
        <w:t>50</w:t>
      </w:r>
      <w:r w:rsidR="009333FD" w:rsidRPr="00A53334">
        <w:rPr>
          <w:rFonts w:ascii="Times New Roman" w:hAnsi="Times New Roman" w:cs="Times New Roman"/>
          <w:color w:val="000000" w:themeColor="text1"/>
          <w:sz w:val="20"/>
          <w:szCs w:val="20"/>
          <w:lang w:bidi="hi-IN"/>
        </w:rPr>
        <w:t xml:space="preserve">,000 households. Nearly </w:t>
      </w:r>
      <w:r w:rsidR="005865EB" w:rsidRPr="00A53334">
        <w:rPr>
          <w:rFonts w:ascii="Times New Roman" w:hAnsi="Times New Roman" w:cs="Times New Roman"/>
          <w:color w:val="000000" w:themeColor="text1"/>
          <w:sz w:val="20"/>
          <w:szCs w:val="20"/>
          <w:lang w:bidi="hi-IN"/>
        </w:rPr>
        <w:t>61,</w:t>
      </w:r>
      <w:r w:rsidR="002C0C55" w:rsidRPr="00A53334">
        <w:rPr>
          <w:rFonts w:ascii="Times New Roman" w:hAnsi="Times New Roman" w:cs="Times New Roman"/>
          <w:color w:val="000000" w:themeColor="text1"/>
          <w:sz w:val="20"/>
          <w:szCs w:val="20"/>
          <w:lang w:bidi="hi-IN"/>
        </w:rPr>
        <w:t>200</w:t>
      </w:r>
      <w:r w:rsidR="009333FD" w:rsidRPr="00A53334">
        <w:rPr>
          <w:rFonts w:ascii="Times New Roman" w:hAnsi="Times New Roman" w:cs="Times New Roman"/>
          <w:color w:val="000000" w:themeColor="text1"/>
          <w:sz w:val="20"/>
          <w:szCs w:val="20"/>
          <w:lang w:bidi="hi-IN"/>
        </w:rPr>
        <w:t xml:space="preserve"> hectares of land are anticipated to be brought under sustainable agricultural practices</w:t>
      </w:r>
      <w:r w:rsidR="002C0C55" w:rsidRPr="00A53334">
        <w:rPr>
          <w:rFonts w:ascii="Times New Roman" w:hAnsi="Times New Roman" w:cs="Times New Roman"/>
          <w:color w:val="000000" w:themeColor="text1"/>
          <w:sz w:val="20"/>
          <w:szCs w:val="20"/>
          <w:lang w:bidi="hi-IN"/>
        </w:rPr>
        <w:t xml:space="preserve"> and biod</w:t>
      </w:r>
      <w:r w:rsidR="00B63236" w:rsidRPr="00A53334">
        <w:rPr>
          <w:rFonts w:ascii="Times New Roman" w:hAnsi="Times New Roman" w:cs="Times New Roman"/>
          <w:color w:val="000000" w:themeColor="text1"/>
          <w:sz w:val="20"/>
          <w:szCs w:val="20"/>
          <w:lang w:bidi="hi-IN"/>
        </w:rPr>
        <w:t>iversity conservation practices</w:t>
      </w:r>
      <w:r w:rsidR="009333FD" w:rsidRPr="00A53334">
        <w:rPr>
          <w:rFonts w:ascii="Times New Roman" w:hAnsi="Times New Roman" w:cs="Times New Roman"/>
          <w:color w:val="000000" w:themeColor="text1"/>
          <w:sz w:val="20"/>
          <w:szCs w:val="20"/>
          <w:lang w:bidi="hi-IN"/>
        </w:rPr>
        <w:t>.</w:t>
      </w:r>
      <w:r w:rsidRPr="00A53334">
        <w:rPr>
          <w:rFonts w:ascii="Times New Roman" w:hAnsi="Times New Roman" w:cs="Times New Roman"/>
          <w:color w:val="000000" w:themeColor="text1"/>
          <w:sz w:val="20"/>
          <w:szCs w:val="20"/>
          <w:lang w:bidi="hi-IN"/>
        </w:rPr>
        <w:t xml:space="preserve"> In addition</w:t>
      </w:r>
      <w:r w:rsidR="00DE4C62" w:rsidRPr="00A53334">
        <w:rPr>
          <w:rFonts w:ascii="Times New Roman" w:hAnsi="Times New Roman" w:cs="Times New Roman"/>
          <w:color w:val="000000" w:themeColor="text1"/>
          <w:sz w:val="20"/>
          <w:szCs w:val="20"/>
          <w:lang w:bidi="hi-IN"/>
        </w:rPr>
        <w:t>,</w:t>
      </w:r>
      <w:r w:rsidRPr="00A53334">
        <w:rPr>
          <w:rFonts w:ascii="Times New Roman" w:hAnsi="Times New Roman" w:cs="Times New Roman"/>
          <w:color w:val="000000" w:themeColor="text1"/>
          <w:sz w:val="20"/>
          <w:szCs w:val="20"/>
          <w:lang w:bidi="hi-IN"/>
        </w:rPr>
        <w:t xml:space="preserve"> capacity building will be done in the area of low cost energy efficient </w:t>
      </w:r>
      <w:proofErr w:type="spellStart"/>
      <w:r w:rsidRPr="00A53334">
        <w:rPr>
          <w:rFonts w:ascii="Times New Roman" w:hAnsi="Times New Roman" w:cs="Times New Roman"/>
          <w:color w:val="000000" w:themeColor="text1"/>
          <w:sz w:val="20"/>
          <w:szCs w:val="20"/>
          <w:lang w:bidi="hi-IN"/>
        </w:rPr>
        <w:t>agro</w:t>
      </w:r>
      <w:proofErr w:type="spellEnd"/>
      <w:r w:rsidRPr="00A53334">
        <w:rPr>
          <w:rFonts w:ascii="Times New Roman" w:hAnsi="Times New Roman" w:cs="Times New Roman"/>
          <w:color w:val="000000" w:themeColor="text1"/>
          <w:sz w:val="20"/>
          <w:szCs w:val="20"/>
          <w:lang w:bidi="hi-IN"/>
        </w:rPr>
        <w:t xml:space="preserve">-technologies, land use </w:t>
      </w:r>
      <w:proofErr w:type="spellStart"/>
      <w:r w:rsidRPr="00A53334">
        <w:rPr>
          <w:rFonts w:ascii="Times New Roman" w:hAnsi="Times New Roman" w:cs="Times New Roman"/>
          <w:color w:val="000000" w:themeColor="text1"/>
          <w:sz w:val="20"/>
          <w:szCs w:val="20"/>
          <w:lang w:bidi="hi-IN"/>
        </w:rPr>
        <w:t>planning,value</w:t>
      </w:r>
      <w:proofErr w:type="spellEnd"/>
      <w:r w:rsidRPr="00A53334">
        <w:rPr>
          <w:rFonts w:ascii="Times New Roman" w:hAnsi="Times New Roman" w:cs="Times New Roman"/>
          <w:color w:val="000000" w:themeColor="text1"/>
          <w:sz w:val="20"/>
          <w:szCs w:val="20"/>
          <w:lang w:bidi="hi-IN"/>
        </w:rPr>
        <w:t xml:space="preserve"> addition, </w:t>
      </w:r>
      <w:r w:rsidR="00DE4C62" w:rsidRPr="00A53334">
        <w:rPr>
          <w:rFonts w:ascii="Times New Roman" w:hAnsi="Times New Roman" w:cs="Times New Roman"/>
          <w:color w:val="000000" w:themeColor="text1"/>
          <w:sz w:val="20"/>
          <w:szCs w:val="20"/>
          <w:lang w:bidi="hi-IN"/>
        </w:rPr>
        <w:t xml:space="preserve">marketing, </w:t>
      </w:r>
      <w:r w:rsidRPr="00A53334">
        <w:rPr>
          <w:rFonts w:ascii="Times New Roman" w:hAnsi="Times New Roman" w:cs="Times New Roman"/>
          <w:color w:val="000000" w:themeColor="text1"/>
          <w:sz w:val="20"/>
          <w:szCs w:val="20"/>
          <w:lang w:bidi="hi-IN"/>
        </w:rPr>
        <w:t>resource mobilization</w:t>
      </w:r>
      <w:r w:rsidR="00B63236" w:rsidRPr="00A53334">
        <w:rPr>
          <w:rFonts w:ascii="Times New Roman" w:hAnsi="Times New Roman" w:cs="Times New Roman"/>
          <w:color w:val="000000" w:themeColor="text1"/>
          <w:sz w:val="20"/>
          <w:szCs w:val="20"/>
          <w:lang w:bidi="hi-IN"/>
        </w:rPr>
        <w:t>,</w:t>
      </w:r>
      <w:r w:rsidRPr="00A53334">
        <w:rPr>
          <w:rFonts w:ascii="Times New Roman" w:hAnsi="Times New Roman" w:cs="Times New Roman"/>
          <w:color w:val="000000" w:themeColor="text1"/>
          <w:sz w:val="20"/>
          <w:szCs w:val="20"/>
          <w:lang w:bidi="hi-IN"/>
        </w:rPr>
        <w:t xml:space="preserve"> etc. The component will focus on building adap</w:t>
      </w:r>
      <w:r w:rsidR="00B63236" w:rsidRPr="00A53334">
        <w:rPr>
          <w:rFonts w:ascii="Times New Roman" w:hAnsi="Times New Roman" w:cs="Times New Roman"/>
          <w:color w:val="000000" w:themeColor="text1"/>
          <w:sz w:val="20"/>
          <w:szCs w:val="20"/>
          <w:lang w:bidi="hi-IN"/>
        </w:rPr>
        <w:t>tive capacities of smallholder</w:t>
      </w:r>
      <w:r w:rsidRPr="00A53334">
        <w:rPr>
          <w:rFonts w:ascii="Times New Roman" w:hAnsi="Times New Roman" w:cs="Times New Roman"/>
          <w:color w:val="000000" w:themeColor="text1"/>
          <w:sz w:val="20"/>
          <w:szCs w:val="20"/>
          <w:lang w:bidi="hi-IN"/>
        </w:rPr>
        <w:t xml:space="preserve"> farmer organizations (both men and women) by supporting </w:t>
      </w:r>
      <w:proofErr w:type="spellStart"/>
      <w:r w:rsidRPr="00A53334">
        <w:rPr>
          <w:rFonts w:ascii="Times New Roman" w:hAnsi="Times New Roman" w:cs="Times New Roman"/>
          <w:color w:val="000000" w:themeColor="text1"/>
          <w:sz w:val="20"/>
          <w:szCs w:val="20"/>
          <w:lang w:bidi="hi-IN"/>
        </w:rPr>
        <w:t>themto</w:t>
      </w:r>
      <w:proofErr w:type="spellEnd"/>
      <w:r w:rsidRPr="00A53334">
        <w:rPr>
          <w:rFonts w:ascii="Times New Roman" w:hAnsi="Times New Roman" w:cs="Times New Roman"/>
          <w:color w:val="000000" w:themeColor="text1"/>
          <w:sz w:val="20"/>
          <w:szCs w:val="20"/>
          <w:lang w:bidi="hi-IN"/>
        </w:rPr>
        <w:t xml:space="preserve"> innovate</w:t>
      </w:r>
      <w:r w:rsidR="00B63236" w:rsidRPr="00A53334">
        <w:rPr>
          <w:rFonts w:ascii="Times New Roman" w:hAnsi="Times New Roman" w:cs="Times New Roman"/>
          <w:color w:val="000000" w:themeColor="text1"/>
          <w:sz w:val="20"/>
          <w:szCs w:val="20"/>
          <w:lang w:bidi="hi-IN"/>
        </w:rPr>
        <w:t xml:space="preserve"> locally adaptive</w:t>
      </w:r>
      <w:r w:rsidRPr="00A53334">
        <w:rPr>
          <w:rFonts w:ascii="Times New Roman" w:hAnsi="Times New Roman" w:cs="Times New Roman"/>
          <w:color w:val="000000" w:themeColor="text1"/>
          <w:sz w:val="20"/>
          <w:szCs w:val="20"/>
          <w:lang w:bidi="hi-IN"/>
        </w:rPr>
        <w:t xml:space="preserve"> solutions.</w:t>
      </w:r>
    </w:p>
    <w:p w:rsidR="00C8781B" w:rsidRPr="00AF0E52" w:rsidRDefault="00C8781B" w:rsidP="0028479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An essential product of all projects will be the knowledge of what worked or didn’t work and why.  For unfamiliar practices where the adopting association’s capacities are weak, smallholders will be organized to test specific practices or methods as pilots or demonstrations before proceeding to evaluation, adjustments, and broader adoption. Lessons learned will be codified and disseminated through networks of community organizations in each landscape and across landscapes.  At the same time, barriers to broader adoption will be identified and analyzed in each landscape in multi</w:t>
      </w:r>
      <w:r w:rsidR="007D3D8D">
        <w:rPr>
          <w:rFonts w:ascii="Times New Roman" w:hAnsi="Times New Roman" w:cs="Times New Roman"/>
          <w:color w:val="000000" w:themeColor="text1"/>
          <w:sz w:val="20"/>
          <w:szCs w:val="20"/>
          <w:lang w:bidi="hi-IN"/>
        </w:rPr>
        <w:t>-</w:t>
      </w:r>
      <w:r w:rsidRPr="00AF0E52">
        <w:rPr>
          <w:rFonts w:ascii="Times New Roman" w:hAnsi="Times New Roman" w:cs="Times New Roman"/>
          <w:color w:val="000000" w:themeColor="text1"/>
          <w:sz w:val="20"/>
          <w:szCs w:val="20"/>
          <w:lang w:bidi="hi-IN"/>
        </w:rPr>
        <w:t xml:space="preserve">stakeholder forums involving government, NGO, academic and other participants.  Conclusions from these discussions and the lessons from the experiences of the smallholder </w:t>
      </w:r>
      <w:proofErr w:type="spellStart"/>
      <w:r w:rsidRPr="00AF0E52">
        <w:rPr>
          <w:rFonts w:ascii="Times New Roman" w:hAnsi="Times New Roman" w:cs="Times New Roman"/>
          <w:color w:val="000000" w:themeColor="text1"/>
          <w:sz w:val="20"/>
          <w:szCs w:val="20"/>
          <w:lang w:bidi="hi-IN"/>
        </w:rPr>
        <w:t>assciations</w:t>
      </w:r>
      <w:proofErr w:type="spellEnd"/>
      <w:r w:rsidRPr="00AF0E52">
        <w:rPr>
          <w:rFonts w:ascii="Times New Roman" w:hAnsi="Times New Roman" w:cs="Times New Roman"/>
          <w:color w:val="000000" w:themeColor="text1"/>
          <w:sz w:val="20"/>
          <w:szCs w:val="20"/>
          <w:lang w:bidi="hi-IN"/>
        </w:rPr>
        <w:t xml:space="preserve"> will be drafted as policy inputs for presentation to the respective relevant authorities, who will be invited to develop institutional responses and investment plans for broader adoption of selected systems and practices.  </w:t>
      </w:r>
    </w:p>
    <w:p w:rsidR="00C8781B" w:rsidRPr="00AF0E52" w:rsidRDefault="00C8781B" w:rsidP="007D3D8D">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The approach described above will be further detailed and confirmed as part of project preparation activities financed under the PPG.</w:t>
      </w:r>
    </w:p>
    <w:p w:rsidR="00C8781B" w:rsidRPr="00B52F69" w:rsidRDefault="00C8781B" w:rsidP="00C8781B">
      <w:pPr>
        <w:snapToGrid w:val="0"/>
        <w:ind w:left="-360"/>
        <w:jc w:val="both"/>
        <w:rPr>
          <w:rFonts w:ascii="Times New Roman" w:hAnsi="Times New Roman" w:cs="Times New Roman"/>
          <w:color w:val="000000" w:themeColor="text1"/>
          <w:sz w:val="20"/>
          <w:szCs w:val="20"/>
          <w:lang w:bidi="hi-IN"/>
        </w:rPr>
      </w:pPr>
      <w:r w:rsidRPr="00AF0E52">
        <w:rPr>
          <w:rFonts w:ascii="Times New Roman" w:hAnsi="Times New Roman" w:cs="Times New Roman"/>
          <w:color w:val="000000" w:themeColor="text1"/>
          <w:sz w:val="20"/>
          <w:szCs w:val="20"/>
          <w:lang w:bidi="hi-IN"/>
        </w:rPr>
        <w:t>Other activities under this component will address c</w:t>
      </w:r>
      <w:r w:rsidR="00AB1EA3" w:rsidRPr="00AF0E52">
        <w:rPr>
          <w:rFonts w:ascii="Times New Roman" w:hAnsi="Times New Roman" w:cs="Times New Roman"/>
          <w:color w:val="000000" w:themeColor="text1"/>
          <w:sz w:val="20"/>
          <w:szCs w:val="20"/>
          <w:lang w:bidi="hi-IN"/>
        </w:rPr>
        <w:t xml:space="preserve">limate change concerns through consultation and capacity building, </w:t>
      </w:r>
      <w:r w:rsidRPr="00AF0E52">
        <w:rPr>
          <w:rFonts w:ascii="Times New Roman" w:hAnsi="Times New Roman" w:cs="Times New Roman"/>
          <w:color w:val="000000" w:themeColor="text1"/>
          <w:sz w:val="20"/>
          <w:szCs w:val="20"/>
          <w:lang w:bidi="hi-IN"/>
        </w:rPr>
        <w:t xml:space="preserve"> improved access </w:t>
      </w:r>
      <w:proofErr w:type="spellStart"/>
      <w:r w:rsidRPr="00AF0E52">
        <w:rPr>
          <w:rFonts w:ascii="Times New Roman" w:hAnsi="Times New Roman" w:cs="Times New Roman"/>
          <w:color w:val="000000" w:themeColor="text1"/>
          <w:sz w:val="20"/>
          <w:szCs w:val="20"/>
          <w:lang w:bidi="hi-IN"/>
        </w:rPr>
        <w:t>toand</w:t>
      </w:r>
      <w:proofErr w:type="spellEnd"/>
      <w:r w:rsidRPr="00AF0E52">
        <w:rPr>
          <w:rFonts w:ascii="Times New Roman" w:hAnsi="Times New Roman" w:cs="Times New Roman"/>
          <w:color w:val="000000" w:themeColor="text1"/>
          <w:sz w:val="20"/>
          <w:szCs w:val="20"/>
          <w:lang w:bidi="hi-IN"/>
        </w:rPr>
        <w:t xml:space="preserve"> establishment of technologies for clean energy through integrated renewable energy and energy efficiency solutions focusing on renewable energy technologies </w:t>
      </w:r>
      <w:proofErr w:type="spellStart"/>
      <w:r w:rsidRPr="00AF0E52">
        <w:rPr>
          <w:rFonts w:ascii="Times New Roman" w:hAnsi="Times New Roman" w:cs="Times New Roman"/>
          <w:color w:val="000000" w:themeColor="text1"/>
          <w:sz w:val="20"/>
          <w:szCs w:val="20"/>
          <w:lang w:bidi="hi-IN"/>
        </w:rPr>
        <w:t>forproductive</w:t>
      </w:r>
      <w:proofErr w:type="spellEnd"/>
      <w:r w:rsidRPr="00AF0E52">
        <w:rPr>
          <w:rFonts w:ascii="Times New Roman" w:hAnsi="Times New Roman" w:cs="Times New Roman"/>
          <w:color w:val="000000" w:themeColor="text1"/>
          <w:sz w:val="20"/>
          <w:szCs w:val="20"/>
          <w:lang w:bidi="hi-IN"/>
        </w:rPr>
        <w:t xml:space="preserve"> uses, and b) low emission, energy efficient waste management technologies. The project will focus on demonstrating innovative technologies in solar </w:t>
      </w:r>
      <w:proofErr w:type="spellStart"/>
      <w:r w:rsidRPr="00AF0E52">
        <w:rPr>
          <w:rFonts w:ascii="Times New Roman" w:hAnsi="Times New Roman" w:cs="Times New Roman"/>
          <w:color w:val="000000" w:themeColor="text1"/>
          <w:sz w:val="20"/>
          <w:szCs w:val="20"/>
          <w:lang w:bidi="hi-IN"/>
        </w:rPr>
        <w:t>energy,including</w:t>
      </w:r>
      <w:proofErr w:type="spellEnd"/>
      <w:r w:rsidRPr="00AF0E52">
        <w:rPr>
          <w:rFonts w:ascii="Times New Roman" w:hAnsi="Times New Roman" w:cs="Times New Roman"/>
          <w:color w:val="000000" w:themeColor="text1"/>
          <w:sz w:val="20"/>
          <w:szCs w:val="20"/>
          <w:lang w:bidi="hi-IN"/>
        </w:rPr>
        <w:t xml:space="preserve"> solar cookers, dryers, pumps, lighting systems, etc., as well as the broader adoption of successful technology </w:t>
      </w:r>
      <w:proofErr w:type="spellStart"/>
      <w:r w:rsidRPr="00AF0E52">
        <w:rPr>
          <w:rFonts w:ascii="Times New Roman" w:hAnsi="Times New Roman" w:cs="Times New Roman"/>
          <w:color w:val="000000" w:themeColor="text1"/>
          <w:sz w:val="20"/>
          <w:szCs w:val="20"/>
          <w:lang w:bidi="hi-IN"/>
        </w:rPr>
        <w:t>applicationsthat</w:t>
      </w:r>
      <w:proofErr w:type="spellEnd"/>
      <w:r w:rsidRPr="00AF0E52">
        <w:rPr>
          <w:rFonts w:ascii="Times New Roman" w:hAnsi="Times New Roman" w:cs="Times New Roman"/>
          <w:color w:val="000000" w:themeColor="text1"/>
          <w:sz w:val="20"/>
          <w:szCs w:val="20"/>
          <w:lang w:bidi="hi-IN"/>
        </w:rPr>
        <w:t xml:space="preserve"> were developed and demonstrated in previous SGP supported </w:t>
      </w:r>
      <w:proofErr w:type="spellStart"/>
      <w:r w:rsidRPr="00AF0E52">
        <w:rPr>
          <w:rFonts w:ascii="Times New Roman" w:hAnsi="Times New Roman" w:cs="Times New Roman"/>
          <w:color w:val="000000" w:themeColor="text1"/>
          <w:sz w:val="20"/>
          <w:szCs w:val="20"/>
          <w:lang w:bidi="hi-IN"/>
        </w:rPr>
        <w:t>projects.In</w:t>
      </w:r>
      <w:proofErr w:type="spellEnd"/>
      <w:r w:rsidRPr="00AF0E52">
        <w:rPr>
          <w:rFonts w:ascii="Times New Roman" w:hAnsi="Times New Roman" w:cs="Times New Roman"/>
          <w:color w:val="000000" w:themeColor="text1"/>
          <w:sz w:val="20"/>
          <w:szCs w:val="20"/>
          <w:lang w:bidi="hi-IN"/>
        </w:rPr>
        <w:t xml:space="preserve"> addition, business models will be developed and demonstrated by linking self-help groups and community </w:t>
      </w:r>
      <w:proofErr w:type="spellStart"/>
      <w:r w:rsidRPr="00AF0E52">
        <w:rPr>
          <w:rFonts w:ascii="Times New Roman" w:hAnsi="Times New Roman" w:cs="Times New Roman"/>
          <w:color w:val="000000" w:themeColor="text1"/>
          <w:sz w:val="20"/>
          <w:szCs w:val="20"/>
          <w:lang w:bidi="hi-IN"/>
        </w:rPr>
        <w:t>orgnisations</w:t>
      </w:r>
      <w:proofErr w:type="spellEnd"/>
      <w:r w:rsidRPr="00AF0E52">
        <w:rPr>
          <w:rFonts w:ascii="Times New Roman" w:hAnsi="Times New Roman" w:cs="Times New Roman"/>
          <w:color w:val="000000" w:themeColor="text1"/>
          <w:sz w:val="20"/>
          <w:szCs w:val="20"/>
          <w:lang w:bidi="hi-IN"/>
        </w:rPr>
        <w:t xml:space="preserve"> with local banks and other </w:t>
      </w:r>
      <w:r w:rsidRPr="00B52F69">
        <w:rPr>
          <w:rFonts w:ascii="Times New Roman" w:hAnsi="Times New Roman" w:cs="Times New Roman"/>
          <w:color w:val="000000" w:themeColor="text1"/>
          <w:sz w:val="20"/>
          <w:szCs w:val="20"/>
          <w:lang w:bidi="hi-IN"/>
        </w:rPr>
        <w:t>financial institutions.</w:t>
      </w:r>
      <w:r w:rsidR="00C25CEB">
        <w:rPr>
          <w:rFonts w:ascii="Times New Roman" w:hAnsi="Times New Roman" w:cs="Times New Roman"/>
          <w:color w:val="000000" w:themeColor="text1"/>
          <w:sz w:val="20"/>
          <w:szCs w:val="20"/>
          <w:lang w:bidi="hi-IN"/>
        </w:rPr>
        <w:t xml:space="preserve"> Community-</w:t>
      </w:r>
      <w:r w:rsidR="007D3D8D" w:rsidRPr="00B52F69">
        <w:rPr>
          <w:rFonts w:ascii="Times New Roman" w:hAnsi="Times New Roman" w:cs="Times New Roman"/>
          <w:color w:val="000000" w:themeColor="text1"/>
          <w:sz w:val="20"/>
          <w:szCs w:val="20"/>
          <w:lang w:bidi="hi-IN"/>
        </w:rPr>
        <w:t>led low emission waste management systems will be established, and innovative partnerships for solid and liquid waste management systems strengthened in identified lesser developed villages and towns. The intervention will focus on creating awareness and mobilizing communities into action based projects (</w:t>
      </w:r>
      <w:proofErr w:type="spellStart"/>
      <w:r w:rsidR="007D3D8D" w:rsidRPr="00B52F69">
        <w:rPr>
          <w:rFonts w:ascii="Times New Roman" w:hAnsi="Times New Roman" w:cs="Times New Roman"/>
          <w:color w:val="000000" w:themeColor="text1"/>
          <w:sz w:val="20"/>
          <w:szCs w:val="20"/>
          <w:lang w:bidi="hi-IN"/>
        </w:rPr>
        <w:t>vermi</w:t>
      </w:r>
      <w:proofErr w:type="spellEnd"/>
      <w:r w:rsidR="007D3D8D" w:rsidRPr="00B52F69">
        <w:rPr>
          <w:rFonts w:ascii="Times New Roman" w:hAnsi="Times New Roman" w:cs="Times New Roman"/>
          <w:color w:val="000000" w:themeColor="text1"/>
          <w:sz w:val="20"/>
          <w:szCs w:val="20"/>
          <w:lang w:bidi="hi-IN"/>
        </w:rPr>
        <w:t xml:space="preserve">-composting, biogas units, oxidation ponds, dry waste collection units focused on marine litter management etc) to establish systems for reduced carbon emissions. The project will also develop institutional capacities and business models for effective and self-sufficient community-based waste management systems.  </w:t>
      </w:r>
      <w:r w:rsidRPr="00B52F69">
        <w:rPr>
          <w:rFonts w:ascii="Times New Roman" w:hAnsi="Times New Roman" w:cs="Times New Roman"/>
          <w:color w:val="000000" w:themeColor="text1"/>
          <w:sz w:val="20"/>
          <w:szCs w:val="20"/>
          <w:lang w:bidi="hi-IN"/>
        </w:rPr>
        <w:t xml:space="preserve">Approximately </w:t>
      </w:r>
      <w:r w:rsidR="004C42E7" w:rsidRPr="00B52F69">
        <w:rPr>
          <w:rFonts w:ascii="Times New Roman" w:hAnsi="Times New Roman" w:cs="Times New Roman"/>
          <w:color w:val="000000" w:themeColor="text1"/>
          <w:sz w:val="20"/>
          <w:szCs w:val="20"/>
          <w:lang w:bidi="hi-IN"/>
        </w:rPr>
        <w:t>55 grants</w:t>
      </w:r>
      <w:r w:rsidRPr="00B52F69">
        <w:rPr>
          <w:rFonts w:ascii="Times New Roman" w:hAnsi="Times New Roman" w:cs="Times New Roman"/>
          <w:color w:val="000000" w:themeColor="text1"/>
          <w:sz w:val="20"/>
          <w:szCs w:val="20"/>
          <w:lang w:bidi="hi-IN"/>
        </w:rPr>
        <w:t xml:space="preserve"> are expected under CCM and CCA covering nearly </w:t>
      </w:r>
      <w:r w:rsidR="004C42E7" w:rsidRPr="00B52F69">
        <w:rPr>
          <w:rFonts w:ascii="Times New Roman" w:hAnsi="Times New Roman" w:cs="Times New Roman"/>
          <w:color w:val="000000" w:themeColor="text1"/>
          <w:sz w:val="20"/>
          <w:szCs w:val="20"/>
          <w:lang w:bidi="hi-IN"/>
        </w:rPr>
        <w:t>385 villages</w:t>
      </w:r>
      <w:r w:rsidRPr="00B52F69">
        <w:rPr>
          <w:rFonts w:ascii="Times New Roman" w:hAnsi="Times New Roman" w:cs="Times New Roman"/>
          <w:color w:val="000000" w:themeColor="text1"/>
          <w:sz w:val="20"/>
          <w:szCs w:val="20"/>
          <w:lang w:bidi="hi-IN"/>
        </w:rPr>
        <w:t xml:space="preserve"> (average </w:t>
      </w:r>
      <w:r w:rsidR="00C25CEB">
        <w:rPr>
          <w:rFonts w:ascii="Times New Roman" w:hAnsi="Times New Roman" w:cs="Times New Roman"/>
          <w:color w:val="000000" w:themeColor="text1"/>
          <w:sz w:val="20"/>
          <w:szCs w:val="20"/>
          <w:lang w:bidi="hi-IN"/>
        </w:rPr>
        <w:t>eight</w:t>
      </w:r>
      <w:r w:rsidRPr="00B52F69">
        <w:rPr>
          <w:rFonts w:ascii="Times New Roman" w:hAnsi="Times New Roman" w:cs="Times New Roman"/>
          <w:color w:val="000000" w:themeColor="text1"/>
          <w:sz w:val="20"/>
          <w:szCs w:val="20"/>
          <w:lang w:bidi="hi-IN"/>
        </w:rPr>
        <w:t xml:space="preserve"> villages per grant) and </w:t>
      </w:r>
      <w:r w:rsidR="007D3D8D" w:rsidRPr="00B52F69">
        <w:rPr>
          <w:rFonts w:ascii="Times New Roman" w:hAnsi="Times New Roman" w:cs="Times New Roman"/>
          <w:color w:val="000000" w:themeColor="text1"/>
          <w:sz w:val="20"/>
          <w:szCs w:val="20"/>
          <w:lang w:bidi="hi-IN"/>
        </w:rPr>
        <w:t>34</w:t>
      </w:r>
      <w:r w:rsidRPr="00B52F69">
        <w:rPr>
          <w:rFonts w:ascii="Times New Roman" w:hAnsi="Times New Roman" w:cs="Times New Roman"/>
          <w:color w:val="000000" w:themeColor="text1"/>
          <w:sz w:val="20"/>
          <w:szCs w:val="20"/>
          <w:lang w:bidi="hi-IN"/>
        </w:rPr>
        <w:t>,600 households. Approximately</w:t>
      </w:r>
      <w:r w:rsidR="00C25CEB">
        <w:rPr>
          <w:rFonts w:ascii="Times New Roman" w:hAnsi="Times New Roman" w:cs="Times New Roman"/>
          <w:color w:val="000000" w:themeColor="text1"/>
          <w:sz w:val="20"/>
          <w:szCs w:val="20"/>
          <w:lang w:bidi="hi-IN"/>
        </w:rPr>
        <w:t xml:space="preserve"> 45,</w:t>
      </w:r>
      <w:r w:rsidR="007D3D8D" w:rsidRPr="00B52F69">
        <w:rPr>
          <w:rFonts w:ascii="Times New Roman" w:hAnsi="Times New Roman" w:cs="Times New Roman"/>
          <w:color w:val="000000" w:themeColor="text1"/>
          <w:sz w:val="20"/>
          <w:szCs w:val="20"/>
          <w:lang w:bidi="hi-IN"/>
        </w:rPr>
        <w:t>000</w:t>
      </w:r>
      <w:r w:rsidRPr="00B52F69">
        <w:rPr>
          <w:rFonts w:ascii="Times New Roman" w:hAnsi="Times New Roman" w:cs="Times New Roman"/>
          <w:color w:val="000000" w:themeColor="text1"/>
          <w:sz w:val="20"/>
          <w:szCs w:val="20"/>
          <w:lang w:bidi="hi-IN"/>
        </w:rPr>
        <w:t xml:space="preserve"> tons of CO2 will be reduced by the end of the project.</w:t>
      </w:r>
    </w:p>
    <w:p w:rsidR="00C8781B" w:rsidRPr="004C42E7" w:rsidRDefault="00C8781B" w:rsidP="00C8781B">
      <w:pPr>
        <w:snapToGrid w:val="0"/>
        <w:ind w:left="-360"/>
        <w:jc w:val="both"/>
        <w:rPr>
          <w:rFonts w:ascii="Times New Roman" w:hAnsi="Times New Roman" w:cs="Times New Roman"/>
          <w:sz w:val="20"/>
          <w:szCs w:val="20"/>
          <w:lang w:bidi="hi-IN"/>
        </w:rPr>
      </w:pPr>
      <w:r w:rsidRPr="004C42E7">
        <w:rPr>
          <w:rFonts w:ascii="Times New Roman" w:hAnsi="Times New Roman" w:cs="Times New Roman"/>
          <w:b/>
          <w:sz w:val="20"/>
          <w:szCs w:val="20"/>
          <w:lang w:bidi="hi-IN"/>
        </w:rPr>
        <w:t>Component 2:</w:t>
      </w:r>
      <w:r w:rsidR="00184FBF">
        <w:rPr>
          <w:rFonts w:ascii="Times New Roman" w:hAnsi="Times New Roman" w:cs="Times New Roman"/>
          <w:b/>
          <w:sz w:val="20"/>
          <w:szCs w:val="20"/>
          <w:lang w:bidi="hi-IN"/>
        </w:rPr>
        <w:t xml:space="preserve"> </w:t>
      </w:r>
      <w:r w:rsidRPr="004C42E7">
        <w:rPr>
          <w:rFonts w:ascii="Times New Roman" w:hAnsi="Times New Roman" w:cs="Times New Roman"/>
          <w:i/>
          <w:sz w:val="20"/>
          <w:szCs w:val="20"/>
          <w:lang w:bidi="hi-IN"/>
        </w:rPr>
        <w:t>Capacity Building, Knowledge Management and Financial Sustainability</w:t>
      </w:r>
    </w:p>
    <w:p w:rsidR="00E663ED" w:rsidRPr="00B52F69" w:rsidRDefault="00C8781B" w:rsidP="00002CC2">
      <w:pPr>
        <w:snapToGrid w:val="0"/>
        <w:ind w:left="-360"/>
        <w:jc w:val="both"/>
        <w:rPr>
          <w:rFonts w:ascii="Times New Roman" w:hAnsi="Times New Roman" w:cs="Times New Roman"/>
          <w:color w:val="000000" w:themeColor="text1"/>
          <w:sz w:val="20"/>
          <w:szCs w:val="20"/>
          <w:lang w:bidi="hi-IN"/>
        </w:rPr>
      </w:pPr>
      <w:r w:rsidRPr="004C42E7">
        <w:rPr>
          <w:rFonts w:ascii="Times New Roman" w:hAnsi="Times New Roman" w:cs="Times New Roman"/>
          <w:sz w:val="20"/>
          <w:szCs w:val="20"/>
          <w:lang w:bidi="hi-IN"/>
        </w:rPr>
        <w:t>This component will focus on increased access to hybrid grant and micro lending schemes with credit cooperatives and banks and will support the operationalization of revolving f</w:t>
      </w:r>
      <w:r w:rsidR="00820EFA">
        <w:rPr>
          <w:rFonts w:ascii="Times New Roman" w:hAnsi="Times New Roman" w:cs="Times New Roman"/>
          <w:sz w:val="20"/>
          <w:szCs w:val="20"/>
          <w:lang w:bidi="hi-IN"/>
        </w:rPr>
        <w:t>unds to support replication, up</w:t>
      </w:r>
      <w:r w:rsidRPr="004C42E7">
        <w:rPr>
          <w:rFonts w:ascii="Times New Roman" w:hAnsi="Times New Roman" w:cs="Times New Roman"/>
          <w:sz w:val="20"/>
          <w:szCs w:val="20"/>
          <w:lang w:bidi="hi-IN"/>
        </w:rPr>
        <w:t xml:space="preserve">scaling and </w:t>
      </w:r>
      <w:r w:rsidRPr="00B52F69">
        <w:rPr>
          <w:rFonts w:ascii="Times New Roman" w:hAnsi="Times New Roman" w:cs="Times New Roman"/>
          <w:color w:val="000000" w:themeColor="text1"/>
          <w:sz w:val="20"/>
          <w:szCs w:val="20"/>
          <w:lang w:bidi="hi-IN"/>
        </w:rPr>
        <w:t xml:space="preserve">sustainability of CSO activities. The project will not capitalize revolving funds, however. The India SGP Country Program in </w:t>
      </w:r>
      <w:r w:rsidR="00BC3F65">
        <w:rPr>
          <w:rFonts w:ascii="Times New Roman" w:hAnsi="Times New Roman" w:cs="Times New Roman"/>
          <w:color w:val="000000" w:themeColor="text1"/>
          <w:sz w:val="20"/>
          <w:szCs w:val="20"/>
          <w:lang w:bidi="hi-IN"/>
        </w:rPr>
        <w:t>GEF-7</w:t>
      </w:r>
      <w:r w:rsidRPr="00B52F69">
        <w:rPr>
          <w:rFonts w:ascii="Times New Roman" w:hAnsi="Times New Roman" w:cs="Times New Roman"/>
          <w:color w:val="000000" w:themeColor="text1"/>
          <w:sz w:val="20"/>
          <w:szCs w:val="20"/>
          <w:lang w:bidi="hi-IN"/>
        </w:rPr>
        <w:t xml:space="preserve"> will focus on development and training of Self-Help Groups (SHGs)</w:t>
      </w:r>
      <w:r w:rsidR="00F56F3A" w:rsidRPr="00B52F69">
        <w:rPr>
          <w:rFonts w:ascii="Times New Roman" w:hAnsi="Times New Roman" w:cs="Times New Roman"/>
          <w:color w:val="000000" w:themeColor="text1"/>
          <w:sz w:val="20"/>
          <w:szCs w:val="20"/>
          <w:lang w:bidi="hi-IN"/>
        </w:rPr>
        <w:t>/Federation</w:t>
      </w:r>
      <w:r w:rsidR="00494628">
        <w:rPr>
          <w:rFonts w:ascii="Times New Roman" w:hAnsi="Times New Roman" w:cs="Times New Roman"/>
          <w:color w:val="000000" w:themeColor="text1"/>
          <w:sz w:val="20"/>
          <w:szCs w:val="20"/>
          <w:lang w:bidi="hi-IN"/>
        </w:rPr>
        <w:t>s</w:t>
      </w:r>
      <w:r w:rsidR="00F56F3A" w:rsidRPr="00B52F69">
        <w:rPr>
          <w:rFonts w:ascii="Times New Roman" w:hAnsi="Times New Roman" w:cs="Times New Roman"/>
          <w:color w:val="000000" w:themeColor="text1"/>
          <w:sz w:val="20"/>
          <w:szCs w:val="20"/>
          <w:lang w:bidi="hi-IN"/>
        </w:rPr>
        <w:t xml:space="preserve"> or other secondary institutions </w:t>
      </w:r>
      <w:r w:rsidRPr="00B52F69">
        <w:rPr>
          <w:rFonts w:ascii="Times New Roman" w:hAnsi="Times New Roman" w:cs="Times New Roman"/>
          <w:color w:val="000000" w:themeColor="text1"/>
          <w:sz w:val="20"/>
          <w:szCs w:val="20"/>
          <w:lang w:bidi="hi-IN"/>
        </w:rPr>
        <w:t xml:space="preserve">in alternate and skill-based livelihood options and in how to access credit and other financial instruments. Synergies with relevant government programs and schemes at different levels will be established to strengthen the integrated landscape approach. Systems </w:t>
      </w:r>
      <w:r w:rsidRPr="004C42E7">
        <w:rPr>
          <w:rFonts w:ascii="Times New Roman" w:hAnsi="Times New Roman" w:cs="Times New Roman"/>
          <w:sz w:val="20"/>
          <w:szCs w:val="20"/>
          <w:lang w:bidi="hi-IN"/>
        </w:rPr>
        <w:t xml:space="preserve">will be established for communities to </w:t>
      </w:r>
      <w:proofErr w:type="spellStart"/>
      <w:r w:rsidRPr="004C42E7">
        <w:rPr>
          <w:rFonts w:ascii="Times New Roman" w:hAnsi="Times New Roman" w:cs="Times New Roman"/>
          <w:sz w:val="20"/>
          <w:szCs w:val="20"/>
          <w:lang w:bidi="hi-IN"/>
        </w:rPr>
        <w:t>learnand</w:t>
      </w:r>
      <w:proofErr w:type="spellEnd"/>
      <w:r w:rsidRPr="004C42E7">
        <w:rPr>
          <w:rFonts w:ascii="Times New Roman" w:hAnsi="Times New Roman" w:cs="Times New Roman"/>
          <w:sz w:val="20"/>
          <w:szCs w:val="20"/>
          <w:lang w:bidi="hi-IN"/>
        </w:rPr>
        <w:t xml:space="preserve"> share experiences and good practices on business models and technology adoption. Under this component, training and capacity building workshops will be designed and developed to build capacities of </w:t>
      </w:r>
      <w:proofErr w:type="spellStart"/>
      <w:r w:rsidRPr="004C42E7">
        <w:rPr>
          <w:rFonts w:ascii="Times New Roman" w:hAnsi="Times New Roman" w:cs="Times New Roman"/>
          <w:sz w:val="20"/>
          <w:szCs w:val="20"/>
          <w:lang w:bidi="hi-IN"/>
        </w:rPr>
        <w:t>communitiesin</w:t>
      </w:r>
      <w:proofErr w:type="spellEnd"/>
      <w:r w:rsidRPr="004C42E7">
        <w:rPr>
          <w:rFonts w:ascii="Times New Roman" w:hAnsi="Times New Roman" w:cs="Times New Roman"/>
          <w:sz w:val="20"/>
          <w:szCs w:val="20"/>
          <w:lang w:bidi="hi-IN"/>
        </w:rPr>
        <w:t xml:space="preserve"> the area of sustainable agriculture, livestock raising, value addition, market linkages, en</w:t>
      </w:r>
      <w:r w:rsidR="00820EFA">
        <w:rPr>
          <w:rFonts w:ascii="Times New Roman" w:hAnsi="Times New Roman" w:cs="Times New Roman"/>
          <w:sz w:val="20"/>
          <w:szCs w:val="20"/>
          <w:lang w:bidi="hi-IN"/>
        </w:rPr>
        <w:t>ergy efficient technologies, RE-</w:t>
      </w:r>
      <w:r w:rsidRPr="004C42E7">
        <w:rPr>
          <w:rFonts w:ascii="Times New Roman" w:hAnsi="Times New Roman" w:cs="Times New Roman"/>
          <w:sz w:val="20"/>
          <w:szCs w:val="20"/>
          <w:lang w:bidi="hi-IN"/>
        </w:rPr>
        <w:t xml:space="preserve">based (mainly solar) energy solutions, waste management </w:t>
      </w:r>
      <w:proofErr w:type="spellStart"/>
      <w:r w:rsidRPr="004C42E7">
        <w:rPr>
          <w:rFonts w:ascii="Times New Roman" w:hAnsi="Times New Roman" w:cs="Times New Roman"/>
          <w:sz w:val="20"/>
          <w:szCs w:val="20"/>
          <w:lang w:bidi="hi-IN"/>
        </w:rPr>
        <w:t>practices,etc.Capacity</w:t>
      </w:r>
      <w:proofErr w:type="spellEnd"/>
      <w:r w:rsidRPr="004C42E7">
        <w:rPr>
          <w:rFonts w:ascii="Times New Roman" w:hAnsi="Times New Roman" w:cs="Times New Roman"/>
          <w:sz w:val="20"/>
          <w:szCs w:val="20"/>
          <w:lang w:bidi="hi-IN"/>
        </w:rPr>
        <w:t xml:space="preserve"> development and establishing cooperative linkages with institutions on agricultural development, extension and research will also be an important aspect under this </w:t>
      </w:r>
      <w:proofErr w:type="spellStart"/>
      <w:r w:rsidRPr="004C42E7">
        <w:rPr>
          <w:rFonts w:ascii="Times New Roman" w:hAnsi="Times New Roman" w:cs="Times New Roman"/>
          <w:sz w:val="20"/>
          <w:szCs w:val="20"/>
          <w:lang w:bidi="hi-IN"/>
        </w:rPr>
        <w:t>component.Leading</w:t>
      </w:r>
      <w:proofErr w:type="spellEnd"/>
      <w:r w:rsidRPr="004C42E7">
        <w:rPr>
          <w:rFonts w:ascii="Times New Roman" w:hAnsi="Times New Roman" w:cs="Times New Roman"/>
          <w:sz w:val="20"/>
          <w:szCs w:val="20"/>
          <w:lang w:bidi="hi-IN"/>
        </w:rPr>
        <w:t xml:space="preserve"> technical institutes e.g. Agricultural Universities, Centres of Excellence of the Government of India in Agriculture, Livestock and Forestry, Indian Institutes of Technology and Indian Institutes of Management will be engaged to provide technical guidance to implement activities under the project. A Technical Advisory panel will be developed for biodiversity conservation </w:t>
      </w:r>
      <w:proofErr w:type="spellStart"/>
      <w:r w:rsidRPr="004C42E7">
        <w:rPr>
          <w:rFonts w:ascii="Times New Roman" w:hAnsi="Times New Roman" w:cs="Times New Roman"/>
          <w:sz w:val="20"/>
          <w:szCs w:val="20"/>
          <w:lang w:bidi="hi-IN"/>
        </w:rPr>
        <w:t>andclimate</w:t>
      </w:r>
      <w:proofErr w:type="spellEnd"/>
      <w:r w:rsidRPr="004C42E7">
        <w:rPr>
          <w:rFonts w:ascii="Times New Roman" w:hAnsi="Times New Roman" w:cs="Times New Roman"/>
          <w:sz w:val="20"/>
          <w:szCs w:val="20"/>
          <w:lang w:bidi="hi-IN"/>
        </w:rPr>
        <w:t xml:space="preserve"> change mitigation/adaptation to give guidance and inputs for SGP Country Programme implementation. Workshops will be organized at district/state level to scale up/replicate activities by matchmaking and building synergies with relevant government schemes. A similar approach will be explored to involve private sector </w:t>
      </w:r>
      <w:proofErr w:type="spellStart"/>
      <w:r w:rsidRPr="004C42E7">
        <w:rPr>
          <w:rFonts w:ascii="Times New Roman" w:hAnsi="Times New Roman" w:cs="Times New Roman"/>
          <w:sz w:val="20"/>
          <w:szCs w:val="20"/>
          <w:lang w:bidi="hi-IN"/>
        </w:rPr>
        <w:t>partners.Financial</w:t>
      </w:r>
      <w:proofErr w:type="spellEnd"/>
      <w:r w:rsidRPr="004C42E7">
        <w:rPr>
          <w:rFonts w:ascii="Times New Roman" w:hAnsi="Times New Roman" w:cs="Times New Roman"/>
          <w:sz w:val="20"/>
          <w:szCs w:val="20"/>
          <w:lang w:bidi="hi-IN"/>
        </w:rPr>
        <w:t xml:space="preserve"> sustainability of community organizations will be promoted through establishment of linkages with ongoing schemes, programmes and projects of the Government, bilateral/multilateral agencies, financial institutions etc.</w:t>
      </w:r>
      <w:r w:rsidR="00184FBF">
        <w:rPr>
          <w:rFonts w:ascii="Times New Roman" w:hAnsi="Times New Roman" w:cs="Times New Roman"/>
          <w:sz w:val="20"/>
          <w:szCs w:val="20"/>
          <w:lang w:bidi="hi-IN"/>
        </w:rPr>
        <w:t xml:space="preserve"> </w:t>
      </w:r>
      <w:r w:rsidRPr="004C42E7">
        <w:rPr>
          <w:rFonts w:ascii="Times New Roman" w:hAnsi="Times New Roman" w:cs="Times New Roman"/>
          <w:sz w:val="20"/>
          <w:szCs w:val="20"/>
          <w:lang w:bidi="hi-IN"/>
        </w:rPr>
        <w:t>A SGP “partn</w:t>
      </w:r>
      <w:r w:rsidR="00820EFA">
        <w:rPr>
          <w:rFonts w:ascii="Times New Roman" w:hAnsi="Times New Roman" w:cs="Times New Roman"/>
          <w:sz w:val="20"/>
          <w:szCs w:val="20"/>
          <w:lang w:bidi="hi-IN"/>
        </w:rPr>
        <w:t>er community” will be created (e</w:t>
      </w:r>
      <w:r w:rsidRPr="004C42E7">
        <w:rPr>
          <w:rFonts w:ascii="Times New Roman" w:hAnsi="Times New Roman" w:cs="Times New Roman"/>
          <w:sz w:val="20"/>
          <w:szCs w:val="20"/>
          <w:lang w:bidi="hi-IN"/>
        </w:rPr>
        <w:t xml:space="preserve">-platform for interaction and sharing of experiences) through the UNDP </w:t>
      </w:r>
      <w:r w:rsidRPr="00B52F69">
        <w:rPr>
          <w:rFonts w:ascii="Times New Roman" w:hAnsi="Times New Roman" w:cs="Times New Roman"/>
          <w:color w:val="000000" w:themeColor="text1"/>
          <w:sz w:val="20"/>
          <w:szCs w:val="20"/>
          <w:lang w:bidi="hi-IN"/>
        </w:rPr>
        <w:t>Solution Exchange or other relevant knowledge management platforms. Development of knowledge products</w:t>
      </w:r>
      <w:r w:rsidR="00820EFA">
        <w:rPr>
          <w:rFonts w:ascii="Times New Roman" w:hAnsi="Times New Roman" w:cs="Times New Roman"/>
          <w:color w:val="000000" w:themeColor="text1"/>
          <w:sz w:val="20"/>
          <w:szCs w:val="20"/>
          <w:lang w:bidi="hi-IN"/>
        </w:rPr>
        <w:t>,</w:t>
      </w:r>
      <w:r w:rsidRPr="00B52F69">
        <w:rPr>
          <w:rFonts w:ascii="Times New Roman" w:hAnsi="Times New Roman" w:cs="Times New Roman"/>
          <w:color w:val="000000" w:themeColor="text1"/>
          <w:sz w:val="20"/>
          <w:szCs w:val="20"/>
          <w:lang w:bidi="hi-IN"/>
        </w:rPr>
        <w:t xml:space="preserve"> including </w:t>
      </w:r>
      <w:r w:rsidR="00F56F3A" w:rsidRPr="00B52F69">
        <w:rPr>
          <w:rFonts w:ascii="Times New Roman" w:hAnsi="Times New Roman" w:cs="Times New Roman"/>
          <w:color w:val="000000" w:themeColor="text1"/>
          <w:sz w:val="20"/>
          <w:szCs w:val="20"/>
          <w:lang w:bidi="hi-IN"/>
        </w:rPr>
        <w:t xml:space="preserve">brochures, tool kits, documentary </w:t>
      </w:r>
      <w:r w:rsidRPr="00B52F69">
        <w:rPr>
          <w:rFonts w:ascii="Times New Roman" w:hAnsi="Times New Roman" w:cs="Times New Roman"/>
          <w:color w:val="000000" w:themeColor="text1"/>
          <w:sz w:val="20"/>
          <w:szCs w:val="20"/>
          <w:lang w:bidi="hi-IN"/>
        </w:rPr>
        <w:t xml:space="preserve">films, </w:t>
      </w:r>
      <w:proofErr w:type="spellStart"/>
      <w:r w:rsidRPr="00B52F69">
        <w:rPr>
          <w:rFonts w:ascii="Times New Roman" w:hAnsi="Times New Roman" w:cs="Times New Roman"/>
          <w:color w:val="000000" w:themeColor="text1"/>
          <w:sz w:val="20"/>
          <w:szCs w:val="20"/>
          <w:lang w:bidi="hi-IN"/>
        </w:rPr>
        <w:t>website,and</w:t>
      </w:r>
      <w:proofErr w:type="spellEnd"/>
      <w:r w:rsidRPr="00B52F69">
        <w:rPr>
          <w:rFonts w:ascii="Times New Roman" w:hAnsi="Times New Roman" w:cs="Times New Roman"/>
          <w:color w:val="000000" w:themeColor="text1"/>
          <w:sz w:val="20"/>
          <w:szCs w:val="20"/>
          <w:lang w:bidi="hi-IN"/>
        </w:rPr>
        <w:t xml:space="preserve"> dissemination materials</w:t>
      </w:r>
      <w:r w:rsidR="00820EFA">
        <w:rPr>
          <w:rFonts w:ascii="Times New Roman" w:hAnsi="Times New Roman" w:cs="Times New Roman"/>
          <w:color w:val="000000" w:themeColor="text1"/>
          <w:sz w:val="20"/>
          <w:szCs w:val="20"/>
          <w:lang w:bidi="hi-IN"/>
        </w:rPr>
        <w:t>,</w:t>
      </w:r>
      <w:r w:rsidRPr="00B52F69">
        <w:rPr>
          <w:rFonts w:ascii="Times New Roman" w:hAnsi="Times New Roman" w:cs="Times New Roman"/>
          <w:color w:val="000000" w:themeColor="text1"/>
          <w:sz w:val="20"/>
          <w:szCs w:val="20"/>
          <w:lang w:bidi="hi-IN"/>
        </w:rPr>
        <w:t xml:space="preserve"> will </w:t>
      </w:r>
      <w:r w:rsidR="00742032" w:rsidRPr="00B52F69">
        <w:rPr>
          <w:rFonts w:ascii="Times New Roman" w:hAnsi="Times New Roman" w:cs="Times New Roman"/>
          <w:color w:val="000000" w:themeColor="text1"/>
          <w:sz w:val="20"/>
          <w:szCs w:val="20"/>
          <w:lang w:bidi="hi-IN"/>
        </w:rPr>
        <w:t>also be part of this component.</w:t>
      </w:r>
    </w:p>
    <w:p w:rsidR="00CC21E9" w:rsidRPr="005479D0" w:rsidRDefault="00742032" w:rsidP="005479D0">
      <w:pPr>
        <w:snapToGrid w:val="0"/>
        <w:ind w:left="-360"/>
        <w:jc w:val="both"/>
        <w:rPr>
          <w:rFonts w:ascii="Times New Roman" w:hAnsi="Times New Roman" w:cs="Times New Roman"/>
          <w:b/>
          <w:color w:val="FF0000"/>
          <w:sz w:val="20"/>
          <w:szCs w:val="20"/>
        </w:rPr>
      </w:pPr>
      <w:r w:rsidRPr="00B52F69">
        <w:rPr>
          <w:rFonts w:ascii="Times New Roman" w:hAnsi="Times New Roman" w:cs="Times New Roman"/>
          <w:b/>
          <w:color w:val="000000" w:themeColor="text1"/>
          <w:sz w:val="20"/>
          <w:szCs w:val="20"/>
          <w:lang w:bidi="hi-IN"/>
        </w:rPr>
        <w:t xml:space="preserve">4). </w:t>
      </w:r>
      <w:r w:rsidRPr="00B52F69">
        <w:rPr>
          <w:rFonts w:ascii="Times New Roman" w:hAnsi="Times New Roman" w:cs="Times New Roman"/>
          <w:b/>
          <w:color w:val="000000" w:themeColor="text1"/>
          <w:sz w:val="20"/>
          <w:szCs w:val="20"/>
        </w:rPr>
        <w:t xml:space="preserve">Alignment with GEF focal area and/or Impact Program strategies </w:t>
      </w:r>
    </w:p>
    <w:p w:rsidR="00C75498" w:rsidRPr="007C6092" w:rsidRDefault="00C75498" w:rsidP="00C75498">
      <w:pPr>
        <w:snapToGrid w:val="0"/>
        <w:ind w:left="-360"/>
        <w:jc w:val="both"/>
        <w:rPr>
          <w:rFonts w:ascii="Times New Roman" w:hAnsi="Times New Roman" w:cs="Times New Roman"/>
          <w:color w:val="000000" w:themeColor="text1"/>
          <w:sz w:val="20"/>
          <w:szCs w:val="20"/>
          <w:lang w:bidi="hi-IN"/>
        </w:rPr>
      </w:pPr>
      <w:r w:rsidRPr="00050E83">
        <w:rPr>
          <w:rFonts w:ascii="Times New Roman" w:hAnsi="Times New Roman" w:cs="Times New Roman"/>
          <w:sz w:val="20"/>
          <w:szCs w:val="20"/>
          <w:lang w:bidi="hi-IN"/>
        </w:rPr>
        <w:t xml:space="preserve">The SGP India Upgrading Country Programme </w:t>
      </w:r>
      <w:r>
        <w:rPr>
          <w:rFonts w:ascii="Times New Roman" w:hAnsi="Times New Roman" w:cs="Times New Roman"/>
          <w:sz w:val="20"/>
          <w:szCs w:val="20"/>
          <w:lang w:bidi="hi-IN"/>
        </w:rPr>
        <w:t xml:space="preserve">(UCP) </w:t>
      </w:r>
      <w:r w:rsidRPr="00050E83">
        <w:rPr>
          <w:rFonts w:ascii="Times New Roman" w:hAnsi="Times New Roman" w:cs="Times New Roman"/>
          <w:sz w:val="20"/>
          <w:szCs w:val="20"/>
          <w:lang w:bidi="hi-IN"/>
        </w:rPr>
        <w:t xml:space="preserve">will focus in GEF-7 on support to community-driven planning and management </w:t>
      </w:r>
      <w:r>
        <w:rPr>
          <w:rFonts w:ascii="Times New Roman" w:hAnsi="Times New Roman" w:cs="Times New Roman"/>
          <w:sz w:val="20"/>
          <w:szCs w:val="20"/>
          <w:lang w:bidi="hi-IN"/>
        </w:rPr>
        <w:t xml:space="preserve">of critical selected landscapes aimed at achieving </w:t>
      </w:r>
      <w:r w:rsidRPr="00050E83">
        <w:rPr>
          <w:rFonts w:ascii="Times New Roman" w:hAnsi="Times New Roman" w:cs="Times New Roman"/>
          <w:sz w:val="20"/>
          <w:szCs w:val="20"/>
          <w:lang w:bidi="hi-IN"/>
        </w:rPr>
        <w:t>global environmental and local sustainable development benefits</w:t>
      </w:r>
      <w:r>
        <w:rPr>
          <w:rFonts w:ascii="Times New Roman" w:hAnsi="Times New Roman" w:cs="Times New Roman"/>
          <w:sz w:val="20"/>
          <w:szCs w:val="20"/>
          <w:lang w:bidi="hi-IN"/>
        </w:rPr>
        <w:t xml:space="preserve">. Community organizations </w:t>
      </w:r>
      <w:proofErr w:type="spellStart"/>
      <w:r>
        <w:rPr>
          <w:rFonts w:ascii="Times New Roman" w:hAnsi="Times New Roman" w:cs="Times New Roman"/>
          <w:sz w:val="20"/>
          <w:szCs w:val="20"/>
          <w:lang w:bidi="hi-IN"/>
        </w:rPr>
        <w:t>willenhance</w:t>
      </w:r>
      <w:proofErr w:type="spellEnd"/>
      <w:r>
        <w:rPr>
          <w:rFonts w:ascii="Times New Roman" w:hAnsi="Times New Roman" w:cs="Times New Roman"/>
          <w:sz w:val="20"/>
          <w:szCs w:val="20"/>
          <w:lang w:bidi="hi-IN"/>
        </w:rPr>
        <w:t xml:space="preserve"> their</w:t>
      </w:r>
      <w:r w:rsidRPr="008F07B9">
        <w:rPr>
          <w:rFonts w:ascii="Times New Roman" w:hAnsi="Times New Roman" w:cs="Times New Roman"/>
          <w:sz w:val="20"/>
          <w:szCs w:val="20"/>
          <w:lang w:bidi="hi-IN"/>
        </w:rPr>
        <w:t xml:space="preserve"> adaptive management</w:t>
      </w:r>
      <w:r>
        <w:rPr>
          <w:rFonts w:ascii="Times New Roman" w:hAnsi="Times New Roman" w:cs="Times New Roman"/>
          <w:sz w:val="20"/>
          <w:szCs w:val="20"/>
          <w:lang w:bidi="hi-IN"/>
        </w:rPr>
        <w:t xml:space="preserve"> </w:t>
      </w:r>
      <w:proofErr w:type="spellStart"/>
      <w:r>
        <w:rPr>
          <w:rFonts w:ascii="Times New Roman" w:hAnsi="Times New Roman" w:cs="Times New Roman"/>
          <w:sz w:val="20"/>
          <w:szCs w:val="20"/>
          <w:lang w:bidi="hi-IN"/>
        </w:rPr>
        <w:t>capacities</w:t>
      </w:r>
      <w:r w:rsidRPr="008F07B9">
        <w:rPr>
          <w:rFonts w:ascii="Times New Roman" w:hAnsi="Times New Roman" w:cs="Times New Roman"/>
          <w:sz w:val="20"/>
          <w:szCs w:val="20"/>
          <w:lang w:bidi="hi-IN"/>
        </w:rPr>
        <w:t>,</w:t>
      </w:r>
      <w:r w:rsidRPr="008F07B9">
        <w:rPr>
          <w:rFonts w:ascii="Times New Roman" w:hAnsi="Times New Roman" w:cs="Times New Roman"/>
          <w:color w:val="000000" w:themeColor="text1"/>
          <w:sz w:val="20"/>
          <w:szCs w:val="20"/>
          <w:lang w:bidi="hi-IN"/>
        </w:rPr>
        <w:t>cultivate</w:t>
      </w:r>
      <w:proofErr w:type="spellEnd"/>
      <w:r w:rsidRPr="008F07B9">
        <w:rPr>
          <w:rFonts w:ascii="Times New Roman" w:hAnsi="Times New Roman" w:cs="Times New Roman"/>
          <w:color w:val="000000" w:themeColor="text1"/>
          <w:sz w:val="20"/>
          <w:szCs w:val="20"/>
          <w:lang w:bidi="hi-IN"/>
        </w:rPr>
        <w:t xml:space="preserve"> resilience by strengthening </w:t>
      </w:r>
      <w:r>
        <w:rPr>
          <w:rFonts w:ascii="Times New Roman" w:hAnsi="Times New Roman" w:cs="Times New Roman"/>
          <w:color w:val="000000" w:themeColor="text1"/>
          <w:sz w:val="20"/>
          <w:szCs w:val="20"/>
          <w:lang w:bidi="hi-IN"/>
        </w:rPr>
        <w:t>their capacities</w:t>
      </w:r>
      <w:r w:rsidRPr="008F07B9">
        <w:rPr>
          <w:rFonts w:ascii="Times New Roman" w:hAnsi="Times New Roman" w:cs="Times New Roman"/>
          <w:color w:val="000000" w:themeColor="text1"/>
          <w:sz w:val="20"/>
          <w:szCs w:val="20"/>
          <w:lang w:bidi="hi-IN"/>
        </w:rPr>
        <w:t xml:space="preserve"> for innovation </w:t>
      </w:r>
      <w:r>
        <w:rPr>
          <w:rFonts w:ascii="Times New Roman" w:hAnsi="Times New Roman" w:cs="Times New Roman"/>
          <w:color w:val="000000" w:themeColor="text1"/>
          <w:sz w:val="20"/>
          <w:szCs w:val="20"/>
          <w:lang w:bidi="hi-IN"/>
        </w:rPr>
        <w:t>across the landscape</w:t>
      </w:r>
      <w:r w:rsidRPr="008F07B9">
        <w:rPr>
          <w:rFonts w:ascii="Times New Roman" w:hAnsi="Times New Roman" w:cs="Times New Roman"/>
          <w:color w:val="000000" w:themeColor="text1"/>
          <w:sz w:val="20"/>
          <w:szCs w:val="20"/>
          <w:lang w:bidi="hi-IN"/>
        </w:rPr>
        <w:t xml:space="preserve"> and throughout the </w:t>
      </w:r>
      <w:r>
        <w:rPr>
          <w:rFonts w:ascii="Times New Roman" w:hAnsi="Times New Roman" w:cs="Times New Roman"/>
          <w:color w:val="000000" w:themeColor="text1"/>
          <w:sz w:val="20"/>
          <w:szCs w:val="20"/>
          <w:lang w:bidi="hi-IN"/>
        </w:rPr>
        <w:t xml:space="preserve">local </w:t>
      </w:r>
      <w:r w:rsidRPr="008F07B9">
        <w:rPr>
          <w:rFonts w:ascii="Times New Roman" w:hAnsi="Times New Roman" w:cs="Times New Roman"/>
          <w:color w:val="000000" w:themeColor="text1"/>
          <w:sz w:val="20"/>
          <w:szCs w:val="20"/>
          <w:lang w:bidi="hi-IN"/>
        </w:rPr>
        <w:t xml:space="preserve">economy, and </w:t>
      </w:r>
      <w:r>
        <w:rPr>
          <w:rFonts w:ascii="Times New Roman" w:hAnsi="Times New Roman" w:cs="Times New Roman"/>
          <w:color w:val="000000" w:themeColor="text1"/>
          <w:sz w:val="20"/>
          <w:szCs w:val="20"/>
          <w:lang w:bidi="hi-IN"/>
        </w:rPr>
        <w:t>privilege no-regrets actions and initiatives.</w:t>
      </w:r>
      <w:r w:rsidRPr="008F07B9">
        <w:rPr>
          <w:rFonts w:ascii="Times New Roman" w:hAnsi="Times New Roman" w:cs="Times New Roman"/>
          <w:color w:val="000000" w:themeColor="text1"/>
          <w:sz w:val="20"/>
          <w:szCs w:val="20"/>
          <w:lang w:bidi="hi-IN"/>
        </w:rPr>
        <w:t> </w:t>
      </w:r>
      <w:r>
        <w:rPr>
          <w:rFonts w:ascii="Times New Roman" w:hAnsi="Times New Roman" w:cs="Times New Roman"/>
          <w:color w:val="000000" w:themeColor="text1"/>
          <w:sz w:val="20"/>
          <w:szCs w:val="20"/>
          <w:lang w:bidi="hi-IN"/>
        </w:rPr>
        <w:t xml:space="preserve">The SGP UCP will support community organizations </w:t>
      </w:r>
      <w:r w:rsidRPr="00D208FC">
        <w:rPr>
          <w:rFonts w:ascii="Times New Roman" w:hAnsi="Times New Roman" w:cs="Times New Roman"/>
          <w:sz w:val="20"/>
          <w:szCs w:val="20"/>
          <w:lang w:bidi="hi-IN"/>
        </w:rPr>
        <w:t>in the most vulnerable and least developed areas of India to take collective action through a participatory landscape planning and management approach aimed at enhancing socio-ecological resilience from innovative livelihoods producing local and global environmental benefits</w:t>
      </w:r>
    </w:p>
    <w:p w:rsidR="00C75498" w:rsidRDefault="00C75498" w:rsidP="00C75498">
      <w:pPr>
        <w:snapToGrid w:val="0"/>
        <w:ind w:left="-360"/>
        <w:jc w:val="both"/>
        <w:rPr>
          <w:rFonts w:ascii="Times New Roman" w:hAnsi="Times New Roman" w:cs="Times New Roman"/>
          <w:color w:val="000000" w:themeColor="text1"/>
          <w:sz w:val="20"/>
          <w:szCs w:val="20"/>
          <w:lang w:bidi="hi-IN"/>
        </w:rPr>
      </w:pPr>
      <w:r>
        <w:rPr>
          <w:rFonts w:ascii="Times New Roman" w:hAnsi="Times New Roman" w:cs="Times New Roman"/>
          <w:color w:val="000000" w:themeColor="text1"/>
          <w:sz w:val="20"/>
          <w:szCs w:val="20"/>
          <w:lang w:bidi="hi-IN"/>
        </w:rPr>
        <w:t>The SGP UCP</w:t>
      </w:r>
      <w:r w:rsidRPr="00050E83">
        <w:rPr>
          <w:rFonts w:ascii="Times New Roman" w:hAnsi="Times New Roman" w:cs="Times New Roman"/>
          <w:color w:val="000000" w:themeColor="text1"/>
          <w:sz w:val="20"/>
          <w:szCs w:val="20"/>
          <w:lang w:bidi="hi-IN"/>
        </w:rPr>
        <w:t xml:space="preserve"> aims to address challenges to biodiversity loss, land degradation and climate change through strengthened community structures and institutions that lead to enhanced </w:t>
      </w:r>
      <w:r>
        <w:rPr>
          <w:rFonts w:ascii="Times New Roman" w:hAnsi="Times New Roman" w:cs="Times New Roman"/>
          <w:color w:val="000000" w:themeColor="text1"/>
          <w:sz w:val="20"/>
          <w:szCs w:val="20"/>
          <w:lang w:bidi="hi-IN"/>
        </w:rPr>
        <w:t xml:space="preserve">landscape governance for </w:t>
      </w:r>
      <w:r w:rsidRPr="00050E83">
        <w:rPr>
          <w:rFonts w:ascii="Times New Roman" w:hAnsi="Times New Roman" w:cs="Times New Roman"/>
          <w:color w:val="000000" w:themeColor="text1"/>
          <w:sz w:val="20"/>
          <w:szCs w:val="20"/>
          <w:lang w:bidi="hi-IN"/>
        </w:rPr>
        <w:t>resilience</w:t>
      </w:r>
      <w:r>
        <w:rPr>
          <w:rFonts w:ascii="Times New Roman" w:hAnsi="Times New Roman" w:cs="Times New Roman"/>
          <w:color w:val="000000" w:themeColor="text1"/>
          <w:sz w:val="20"/>
          <w:szCs w:val="20"/>
          <w:lang w:bidi="hi-IN"/>
        </w:rPr>
        <w:t xml:space="preserve"> and global environmental benefits</w:t>
      </w:r>
      <w:r w:rsidRPr="00050E83">
        <w:rPr>
          <w:rFonts w:ascii="Times New Roman" w:hAnsi="Times New Roman" w:cs="Times New Roman"/>
          <w:color w:val="000000" w:themeColor="text1"/>
          <w:sz w:val="20"/>
          <w:szCs w:val="20"/>
          <w:lang w:bidi="hi-IN"/>
        </w:rPr>
        <w:t xml:space="preserve">. The programme focuses on food and livelihood security of the local community by promoting </w:t>
      </w:r>
      <w:r>
        <w:rPr>
          <w:rFonts w:ascii="Times New Roman" w:hAnsi="Times New Roman" w:cs="Times New Roman"/>
          <w:color w:val="000000" w:themeColor="text1"/>
          <w:sz w:val="20"/>
          <w:szCs w:val="20"/>
          <w:lang w:bidi="hi-IN"/>
        </w:rPr>
        <w:t>agro-ecological</w:t>
      </w:r>
      <w:r w:rsidRPr="00050E83">
        <w:rPr>
          <w:rFonts w:ascii="Times New Roman" w:hAnsi="Times New Roman" w:cs="Times New Roman"/>
          <w:color w:val="000000" w:themeColor="text1"/>
          <w:sz w:val="20"/>
          <w:szCs w:val="20"/>
          <w:lang w:bidi="hi-IN"/>
        </w:rPr>
        <w:t xml:space="preserve"> practices</w:t>
      </w:r>
      <w:r>
        <w:rPr>
          <w:rFonts w:ascii="Times New Roman" w:hAnsi="Times New Roman" w:cs="Times New Roman"/>
          <w:color w:val="000000" w:themeColor="text1"/>
          <w:sz w:val="20"/>
          <w:szCs w:val="20"/>
          <w:lang w:bidi="hi-IN"/>
        </w:rPr>
        <w:t xml:space="preserve"> and cropping systems</w:t>
      </w:r>
      <w:r w:rsidRPr="00050E83">
        <w:rPr>
          <w:rFonts w:ascii="Times New Roman" w:hAnsi="Times New Roman" w:cs="Times New Roman"/>
          <w:color w:val="000000" w:themeColor="text1"/>
          <w:sz w:val="20"/>
          <w:szCs w:val="20"/>
          <w:lang w:bidi="hi-IN"/>
        </w:rPr>
        <w:t>, participatory land use planning and forest</w:t>
      </w:r>
      <w:r>
        <w:rPr>
          <w:rFonts w:ascii="Times New Roman" w:hAnsi="Times New Roman" w:cs="Times New Roman"/>
          <w:color w:val="000000" w:themeColor="text1"/>
          <w:sz w:val="20"/>
          <w:szCs w:val="20"/>
          <w:lang w:bidi="hi-IN"/>
        </w:rPr>
        <w:t xml:space="preserve"> conservation-</w:t>
      </w:r>
      <w:r w:rsidRPr="00050E83">
        <w:rPr>
          <w:rFonts w:ascii="Times New Roman" w:hAnsi="Times New Roman" w:cs="Times New Roman"/>
          <w:color w:val="000000" w:themeColor="text1"/>
          <w:sz w:val="20"/>
          <w:szCs w:val="20"/>
          <w:lang w:bidi="hi-IN"/>
        </w:rPr>
        <w:t>based livelihood</w:t>
      </w:r>
      <w:r>
        <w:rPr>
          <w:rFonts w:ascii="Times New Roman" w:hAnsi="Times New Roman" w:cs="Times New Roman"/>
          <w:color w:val="000000" w:themeColor="text1"/>
          <w:sz w:val="20"/>
          <w:szCs w:val="20"/>
          <w:lang w:bidi="hi-IN"/>
        </w:rPr>
        <w:t>s</w:t>
      </w:r>
      <w:r w:rsidRPr="00050E83">
        <w:rPr>
          <w:rFonts w:ascii="Times New Roman" w:hAnsi="Times New Roman" w:cs="Times New Roman"/>
          <w:color w:val="000000" w:themeColor="text1"/>
          <w:sz w:val="20"/>
          <w:szCs w:val="20"/>
          <w:lang w:bidi="hi-IN"/>
        </w:rPr>
        <w:t xml:space="preserve"> of the local communities. The </w:t>
      </w:r>
      <w:r>
        <w:rPr>
          <w:rFonts w:ascii="Times New Roman" w:hAnsi="Times New Roman" w:cs="Times New Roman"/>
          <w:color w:val="000000" w:themeColor="text1"/>
          <w:sz w:val="20"/>
          <w:szCs w:val="20"/>
          <w:lang w:bidi="hi-IN"/>
        </w:rPr>
        <w:t>UCP</w:t>
      </w:r>
      <w:r w:rsidRPr="00050E83">
        <w:rPr>
          <w:rFonts w:ascii="Times New Roman" w:hAnsi="Times New Roman" w:cs="Times New Roman"/>
          <w:color w:val="000000" w:themeColor="text1"/>
          <w:sz w:val="20"/>
          <w:szCs w:val="20"/>
          <w:lang w:bidi="hi-IN"/>
        </w:rPr>
        <w:t xml:space="preserve"> will also promote innovative technologies and processes to reduce GHG emissions. By promoting low cost energy efficient cooking fuels and renewable energy measures, local communities will be able to contribute to pathw</w:t>
      </w:r>
      <w:r>
        <w:rPr>
          <w:rFonts w:ascii="Times New Roman" w:hAnsi="Times New Roman" w:cs="Times New Roman"/>
          <w:color w:val="000000" w:themeColor="text1"/>
          <w:sz w:val="20"/>
          <w:szCs w:val="20"/>
          <w:lang w:bidi="hi-IN"/>
        </w:rPr>
        <w:t>ays to low carbon local economy both directly and through channelling of evidence-based lessons to policy and decision makers.</w:t>
      </w:r>
    </w:p>
    <w:p w:rsidR="00C75498" w:rsidRPr="002579A4" w:rsidRDefault="00C75498" w:rsidP="00C75498">
      <w:pPr>
        <w:snapToGrid w:val="0"/>
        <w:ind w:left="-360"/>
        <w:jc w:val="both"/>
        <w:rPr>
          <w:rFonts w:ascii="Times New Roman" w:hAnsi="Times New Roman" w:cs="Times New Roman"/>
          <w:color w:val="000000" w:themeColor="text1"/>
          <w:sz w:val="20"/>
          <w:szCs w:val="20"/>
          <w:lang w:bidi="hi-IN"/>
        </w:rPr>
      </w:pPr>
      <w:r w:rsidRPr="002579A4">
        <w:rPr>
          <w:rFonts w:ascii="Times New Roman" w:hAnsi="Times New Roman" w:cs="Times New Roman"/>
          <w:color w:val="000000" w:themeColor="text1"/>
          <w:sz w:val="20"/>
          <w:szCs w:val="20"/>
          <w:lang w:bidi="hi-IN"/>
        </w:rPr>
        <w:t>T</w:t>
      </w:r>
      <w:r w:rsidRPr="00242825">
        <w:rPr>
          <w:rFonts w:ascii="Times New Roman" w:hAnsi="Times New Roman" w:cs="Times New Roman"/>
          <w:color w:val="000000" w:themeColor="text1"/>
          <w:sz w:val="20"/>
          <w:szCs w:val="20"/>
          <w:lang w:bidi="hi-IN"/>
        </w:rPr>
        <w:t xml:space="preserve">he India SGP UCP in GEF-7 </w:t>
      </w:r>
      <w:r>
        <w:rPr>
          <w:rFonts w:ascii="Times New Roman" w:hAnsi="Times New Roman" w:cs="Times New Roman"/>
          <w:color w:val="000000" w:themeColor="text1"/>
          <w:sz w:val="20"/>
          <w:szCs w:val="20"/>
          <w:lang w:bidi="hi-IN"/>
        </w:rPr>
        <w:t xml:space="preserve">is aligned with the Biodiversity Focal Area Strategy as it engages communities in landscape strategies that “mainstream biodiversity across sectors as well as landscapes and seascapes” and </w:t>
      </w:r>
      <w:proofErr w:type="spellStart"/>
      <w:r>
        <w:rPr>
          <w:rFonts w:ascii="Times New Roman" w:hAnsi="Times New Roman" w:cs="Times New Roman"/>
          <w:color w:val="000000" w:themeColor="text1"/>
          <w:sz w:val="20"/>
          <w:szCs w:val="20"/>
          <w:lang w:bidi="hi-IN"/>
        </w:rPr>
        <w:t>a</w:t>
      </w:r>
      <w:r w:rsidRPr="00242825">
        <w:rPr>
          <w:rFonts w:ascii="Times New Roman" w:hAnsi="Times New Roman" w:cs="Times New Roman"/>
          <w:color w:val="000000" w:themeColor="text1"/>
          <w:sz w:val="20"/>
          <w:szCs w:val="20"/>
          <w:lang w:bidi="hi-IN"/>
        </w:rPr>
        <w:t>ddress</w:t>
      </w:r>
      <w:r>
        <w:rPr>
          <w:rFonts w:ascii="Times New Roman" w:hAnsi="Times New Roman" w:cs="Times New Roman"/>
          <w:color w:val="000000" w:themeColor="text1"/>
          <w:sz w:val="20"/>
          <w:szCs w:val="20"/>
          <w:lang w:bidi="hi-IN"/>
        </w:rPr>
        <w:t>esthe</w:t>
      </w:r>
      <w:proofErr w:type="spellEnd"/>
      <w:r>
        <w:rPr>
          <w:rFonts w:ascii="Times New Roman" w:hAnsi="Times New Roman" w:cs="Times New Roman"/>
          <w:color w:val="000000" w:themeColor="text1"/>
          <w:sz w:val="20"/>
          <w:szCs w:val="20"/>
          <w:lang w:bidi="hi-IN"/>
        </w:rPr>
        <w:t xml:space="preserve"> “direct drivers to protect habitats and species.  </w:t>
      </w:r>
      <w:r w:rsidRPr="002579A4">
        <w:rPr>
          <w:rFonts w:ascii="Times New Roman" w:hAnsi="Times New Roman" w:cs="Times New Roman"/>
          <w:color w:val="000000" w:themeColor="text1"/>
          <w:sz w:val="20"/>
          <w:szCs w:val="20"/>
          <w:lang w:bidi="hi-IN"/>
        </w:rPr>
        <w:t>The SGP Country Programme will also work with community organizations to “enhance on-the-ground Implementation of SLM” as well as provide policy makers with on-the-ground evidence from renewable energy and energy efficiency applications that can be used to “promote innovation and technology transfer for sustainable energy breakthroughs</w:t>
      </w:r>
      <w:r>
        <w:rPr>
          <w:rFonts w:ascii="Times New Roman" w:hAnsi="Times New Roman" w:cs="Times New Roman"/>
          <w:color w:val="000000" w:themeColor="text1"/>
          <w:sz w:val="20"/>
          <w:szCs w:val="20"/>
          <w:lang w:bidi="hi-IN"/>
        </w:rPr>
        <w:t>.”</w:t>
      </w:r>
    </w:p>
    <w:p w:rsidR="005479D0" w:rsidRPr="00067A94" w:rsidRDefault="00C75498" w:rsidP="00067A94">
      <w:pPr>
        <w:snapToGrid w:val="0"/>
        <w:ind w:left="-360"/>
        <w:jc w:val="both"/>
        <w:rPr>
          <w:rFonts w:ascii="Times New Roman" w:hAnsi="Times New Roman" w:cs="Times New Roman"/>
          <w:color w:val="000000" w:themeColor="text1"/>
          <w:sz w:val="20"/>
          <w:szCs w:val="20"/>
          <w:lang w:bidi="hi-IN"/>
        </w:rPr>
      </w:pPr>
      <w:r>
        <w:rPr>
          <w:rFonts w:ascii="Times New Roman" w:hAnsi="Times New Roman" w:cs="Times New Roman"/>
          <w:color w:val="000000" w:themeColor="text1"/>
          <w:sz w:val="20"/>
          <w:szCs w:val="20"/>
          <w:lang w:bidi="hi-IN"/>
        </w:rPr>
        <w:t xml:space="preserve">During project preparation, </w:t>
      </w:r>
      <w:r w:rsidRPr="00050E83">
        <w:rPr>
          <w:rFonts w:ascii="Times New Roman" w:hAnsi="Times New Roman" w:cs="Times New Roman"/>
          <w:color w:val="000000" w:themeColor="text1"/>
          <w:sz w:val="20"/>
          <w:szCs w:val="20"/>
          <w:lang w:bidi="hi-IN"/>
        </w:rPr>
        <w:t xml:space="preserve">SGP will liaise closely with the GEF Secretariat and GEF agencies on </w:t>
      </w:r>
      <w:r>
        <w:rPr>
          <w:rFonts w:ascii="Times New Roman" w:hAnsi="Times New Roman" w:cs="Times New Roman"/>
          <w:color w:val="000000" w:themeColor="text1"/>
          <w:sz w:val="20"/>
          <w:szCs w:val="20"/>
          <w:lang w:bidi="hi-IN"/>
        </w:rPr>
        <w:t xml:space="preserve">alignment with </w:t>
      </w:r>
      <w:r w:rsidRPr="00050E83">
        <w:rPr>
          <w:rFonts w:ascii="Times New Roman" w:hAnsi="Times New Roman" w:cs="Times New Roman"/>
          <w:color w:val="000000" w:themeColor="text1"/>
          <w:sz w:val="20"/>
          <w:szCs w:val="20"/>
          <w:lang w:bidi="hi-IN"/>
        </w:rPr>
        <w:t>relevant programs and projects, including its Impact Programs and Programmatic Approaches, as well as Full-sized and Medium-sized projects, particularly</w:t>
      </w:r>
      <w:r w:rsidR="001A610B">
        <w:rPr>
          <w:rFonts w:ascii="Times New Roman" w:hAnsi="Times New Roman" w:cs="Times New Roman"/>
          <w:color w:val="000000" w:themeColor="text1"/>
          <w:sz w:val="20"/>
          <w:szCs w:val="20"/>
          <w:lang w:bidi="hi-IN"/>
        </w:rPr>
        <w:t xml:space="preserve"> in relation to local community-driven land and resource management</w:t>
      </w:r>
      <w:r w:rsidRPr="00050E83">
        <w:rPr>
          <w:rFonts w:ascii="Times New Roman" w:hAnsi="Times New Roman" w:cs="Times New Roman"/>
          <w:color w:val="000000" w:themeColor="text1"/>
          <w:sz w:val="20"/>
          <w:szCs w:val="20"/>
          <w:lang w:bidi="hi-IN"/>
        </w:rPr>
        <w:t>.</w:t>
      </w:r>
    </w:p>
    <w:p w:rsidR="00941883" w:rsidRPr="00B52F69" w:rsidRDefault="00742032" w:rsidP="00941883">
      <w:pPr>
        <w:pStyle w:val="GEFQuestion"/>
        <w:ind w:left="-360"/>
        <w:rPr>
          <w:b/>
          <w:color w:val="000000" w:themeColor="text1"/>
          <w:sz w:val="20"/>
          <w:szCs w:val="20"/>
        </w:rPr>
      </w:pPr>
      <w:r w:rsidRPr="00941883">
        <w:rPr>
          <w:b/>
          <w:sz w:val="20"/>
          <w:szCs w:val="20"/>
        </w:rPr>
        <w:t xml:space="preserve">5). </w:t>
      </w:r>
      <w:hyperlink r:id="rId10" w:history="1">
        <w:r w:rsidR="00941883" w:rsidRPr="005479D0">
          <w:rPr>
            <w:rStyle w:val="Hyperlink"/>
            <w:b/>
            <w:color w:val="auto"/>
            <w:sz w:val="20"/>
            <w:szCs w:val="20"/>
            <w:u w:val="none"/>
          </w:rPr>
          <w:t>Incremental</w:t>
        </w:r>
      </w:hyperlink>
      <w:r w:rsidR="00941883" w:rsidRPr="005479D0">
        <w:rPr>
          <w:b/>
          <w:sz w:val="20"/>
          <w:szCs w:val="20"/>
        </w:rPr>
        <w:t>/</w:t>
      </w:r>
      <w:hyperlink r:id="rId11" w:history="1">
        <w:r w:rsidR="00941883" w:rsidRPr="005479D0">
          <w:rPr>
            <w:rStyle w:val="Hyperlink"/>
            <w:b/>
            <w:color w:val="auto"/>
            <w:sz w:val="20"/>
            <w:szCs w:val="20"/>
            <w:u w:val="none"/>
          </w:rPr>
          <w:t>additional cost reasoning</w:t>
        </w:r>
      </w:hyperlink>
      <w:r w:rsidR="00941883" w:rsidRPr="005479D0">
        <w:rPr>
          <w:b/>
          <w:sz w:val="20"/>
          <w:szCs w:val="20"/>
        </w:rPr>
        <w:t xml:space="preserve"> and expected </w:t>
      </w:r>
      <w:r w:rsidR="00941883" w:rsidRPr="005479D0">
        <w:rPr>
          <w:b/>
          <w:color w:val="000000" w:themeColor="text1"/>
          <w:sz w:val="20"/>
          <w:szCs w:val="20"/>
        </w:rPr>
        <w:t>contribution</w:t>
      </w:r>
      <w:r w:rsidR="005479D0">
        <w:rPr>
          <w:b/>
          <w:color w:val="000000" w:themeColor="text1"/>
          <w:sz w:val="20"/>
          <w:szCs w:val="20"/>
        </w:rPr>
        <w:t xml:space="preserve">s from the baseline, the GEFTF </w:t>
      </w:r>
      <w:r w:rsidR="00941883" w:rsidRPr="005479D0">
        <w:rPr>
          <w:b/>
          <w:color w:val="000000" w:themeColor="text1"/>
          <w:sz w:val="20"/>
          <w:szCs w:val="20"/>
        </w:rPr>
        <w:t xml:space="preserve">and </w:t>
      </w:r>
      <w:hyperlink r:id="rId12" w:history="1">
        <w:r w:rsidR="00941883" w:rsidRPr="005479D0">
          <w:rPr>
            <w:rStyle w:val="Hyperlink"/>
            <w:b/>
            <w:color w:val="000000" w:themeColor="text1"/>
            <w:sz w:val="20"/>
            <w:szCs w:val="20"/>
            <w:u w:val="none"/>
          </w:rPr>
          <w:t>co-financing</w:t>
        </w:r>
      </w:hyperlink>
    </w:p>
    <w:p w:rsidR="00941883" w:rsidRDefault="00941883" w:rsidP="00941883">
      <w:pPr>
        <w:pStyle w:val="GEFQuestion"/>
        <w:ind w:left="-360"/>
        <w:rPr>
          <w:szCs w:val="22"/>
        </w:rPr>
      </w:pPr>
    </w:p>
    <w:p w:rsidR="00F16A03" w:rsidRPr="001A610B" w:rsidRDefault="009333FD" w:rsidP="001A610B">
      <w:pPr>
        <w:snapToGrid w:val="0"/>
        <w:ind w:left="-360"/>
        <w:jc w:val="both"/>
        <w:rPr>
          <w:rFonts w:ascii="Times New Roman" w:hAnsi="Times New Roman" w:cs="Times New Roman"/>
          <w:color w:val="000000" w:themeColor="text1"/>
          <w:sz w:val="20"/>
          <w:szCs w:val="20"/>
          <w:lang w:bidi="hi-IN"/>
        </w:rPr>
      </w:pPr>
      <w:r w:rsidRPr="001A610B">
        <w:rPr>
          <w:rFonts w:ascii="Times New Roman" w:hAnsi="Times New Roman" w:cs="Times New Roman"/>
          <w:color w:val="000000" w:themeColor="text1"/>
          <w:sz w:val="20"/>
          <w:szCs w:val="20"/>
          <w:lang w:bidi="hi-IN"/>
        </w:rPr>
        <w:t>GEF incremental funding and co-financing will be applied to overcome the b</w:t>
      </w:r>
      <w:r w:rsidR="001A610B">
        <w:rPr>
          <w:rFonts w:ascii="Times New Roman" w:hAnsi="Times New Roman" w:cs="Times New Roman"/>
          <w:color w:val="000000" w:themeColor="text1"/>
          <w:sz w:val="20"/>
          <w:szCs w:val="20"/>
          <w:lang w:bidi="hi-IN"/>
        </w:rPr>
        <w:t>arriers and further strengthen</w:t>
      </w:r>
      <w:r w:rsidRPr="001A610B">
        <w:rPr>
          <w:rFonts w:ascii="Times New Roman" w:hAnsi="Times New Roman" w:cs="Times New Roman"/>
          <w:color w:val="000000" w:themeColor="text1"/>
          <w:sz w:val="20"/>
          <w:szCs w:val="20"/>
          <w:lang w:bidi="hi-IN"/>
        </w:rPr>
        <w:t xml:space="preserve"> the </w:t>
      </w:r>
      <w:r w:rsidR="001A610B">
        <w:rPr>
          <w:rFonts w:ascii="Times New Roman" w:hAnsi="Times New Roman" w:cs="Times New Roman"/>
          <w:color w:val="000000" w:themeColor="text1"/>
          <w:sz w:val="20"/>
          <w:szCs w:val="20"/>
          <w:lang w:bidi="hi-IN"/>
        </w:rPr>
        <w:t xml:space="preserve">positive experiences </w:t>
      </w:r>
      <w:r w:rsidRPr="001A610B">
        <w:rPr>
          <w:rFonts w:ascii="Times New Roman" w:hAnsi="Times New Roman" w:cs="Times New Roman"/>
          <w:color w:val="000000" w:themeColor="text1"/>
          <w:sz w:val="20"/>
          <w:szCs w:val="20"/>
          <w:lang w:bidi="hi-IN"/>
        </w:rPr>
        <w:t>under the components mentioned above and to add value, where appropriate and possible, to existing initiatives by the government, the private sector or CSOs in the identified districts in</w:t>
      </w:r>
      <w:r w:rsidR="00C31759" w:rsidRPr="001A610B">
        <w:rPr>
          <w:rFonts w:ascii="Times New Roman" w:hAnsi="Times New Roman" w:cs="Times New Roman"/>
          <w:color w:val="000000" w:themeColor="text1"/>
          <w:sz w:val="20"/>
          <w:szCs w:val="20"/>
          <w:lang w:bidi="hi-IN"/>
        </w:rPr>
        <w:t xml:space="preserve"> the Indian Coast, Arid Region of Central India and North East India-Eastern Himal</w:t>
      </w:r>
      <w:r w:rsidR="001F5669" w:rsidRPr="001A610B">
        <w:rPr>
          <w:rFonts w:ascii="Times New Roman" w:hAnsi="Times New Roman" w:cs="Times New Roman"/>
          <w:color w:val="000000" w:themeColor="text1"/>
          <w:sz w:val="20"/>
          <w:szCs w:val="20"/>
          <w:lang w:bidi="hi-IN"/>
        </w:rPr>
        <w:t>a</w:t>
      </w:r>
      <w:r w:rsidR="00C31759" w:rsidRPr="001A610B">
        <w:rPr>
          <w:rFonts w:ascii="Times New Roman" w:hAnsi="Times New Roman" w:cs="Times New Roman"/>
          <w:color w:val="000000" w:themeColor="text1"/>
          <w:sz w:val="20"/>
          <w:szCs w:val="20"/>
          <w:lang w:bidi="hi-IN"/>
        </w:rPr>
        <w:t xml:space="preserve">yan </w:t>
      </w:r>
      <w:proofErr w:type="spellStart"/>
      <w:r w:rsidR="00C31759" w:rsidRPr="001A610B">
        <w:rPr>
          <w:rFonts w:ascii="Times New Roman" w:hAnsi="Times New Roman" w:cs="Times New Roman"/>
          <w:color w:val="000000" w:themeColor="text1"/>
          <w:sz w:val="20"/>
          <w:szCs w:val="20"/>
          <w:lang w:bidi="hi-IN"/>
        </w:rPr>
        <w:t>Region.</w:t>
      </w:r>
      <w:r w:rsidRPr="001A610B">
        <w:rPr>
          <w:rFonts w:ascii="Times New Roman" w:hAnsi="Times New Roman" w:cs="Times New Roman"/>
          <w:color w:val="000000" w:themeColor="text1"/>
          <w:sz w:val="20"/>
          <w:szCs w:val="20"/>
          <w:lang w:bidi="hi-IN"/>
        </w:rPr>
        <w:t>The</w:t>
      </w:r>
      <w:proofErr w:type="spellEnd"/>
      <w:r w:rsidRPr="001A610B">
        <w:rPr>
          <w:rFonts w:ascii="Times New Roman" w:hAnsi="Times New Roman" w:cs="Times New Roman"/>
          <w:color w:val="000000" w:themeColor="text1"/>
          <w:sz w:val="20"/>
          <w:szCs w:val="20"/>
          <w:lang w:bidi="hi-IN"/>
        </w:rPr>
        <w:t xml:space="preserve"> target landscapes will be further </w:t>
      </w:r>
      <w:r w:rsidR="001A610B">
        <w:rPr>
          <w:rFonts w:ascii="Times New Roman" w:hAnsi="Times New Roman" w:cs="Times New Roman"/>
          <w:color w:val="000000" w:themeColor="text1"/>
          <w:sz w:val="20"/>
          <w:szCs w:val="20"/>
          <w:lang w:bidi="hi-IN"/>
        </w:rPr>
        <w:t xml:space="preserve">identified, </w:t>
      </w:r>
      <w:r w:rsidRPr="001A610B">
        <w:rPr>
          <w:rFonts w:ascii="Times New Roman" w:hAnsi="Times New Roman" w:cs="Times New Roman"/>
          <w:color w:val="000000" w:themeColor="text1"/>
          <w:sz w:val="20"/>
          <w:szCs w:val="20"/>
          <w:lang w:bidi="hi-IN"/>
        </w:rPr>
        <w:t xml:space="preserve">studied and finalized during the </w:t>
      </w:r>
      <w:r w:rsidR="001A610B">
        <w:rPr>
          <w:rFonts w:ascii="Times New Roman" w:hAnsi="Times New Roman" w:cs="Times New Roman"/>
          <w:color w:val="000000" w:themeColor="text1"/>
          <w:sz w:val="20"/>
          <w:szCs w:val="20"/>
          <w:lang w:bidi="hi-IN"/>
        </w:rPr>
        <w:t>project preparation</w:t>
      </w:r>
      <w:r w:rsidRPr="001A610B">
        <w:rPr>
          <w:rFonts w:ascii="Times New Roman" w:hAnsi="Times New Roman" w:cs="Times New Roman"/>
          <w:color w:val="000000" w:themeColor="text1"/>
          <w:sz w:val="20"/>
          <w:szCs w:val="20"/>
          <w:lang w:bidi="hi-IN"/>
        </w:rPr>
        <w:t xml:space="preserve">. </w:t>
      </w:r>
    </w:p>
    <w:p w:rsidR="001A610B" w:rsidRPr="001A610B" w:rsidRDefault="009333FD" w:rsidP="001A610B">
      <w:pPr>
        <w:snapToGrid w:val="0"/>
        <w:ind w:left="-360"/>
        <w:jc w:val="both"/>
        <w:rPr>
          <w:rFonts w:ascii="Times New Roman" w:hAnsi="Times New Roman" w:cs="Times New Roman"/>
          <w:color w:val="000000" w:themeColor="text1"/>
          <w:sz w:val="20"/>
          <w:szCs w:val="20"/>
          <w:lang w:bidi="hi-IN"/>
        </w:rPr>
      </w:pPr>
      <w:r w:rsidRPr="001A610B">
        <w:rPr>
          <w:rFonts w:ascii="Times New Roman" w:hAnsi="Times New Roman" w:cs="Times New Roman"/>
          <w:color w:val="000000" w:themeColor="text1"/>
          <w:sz w:val="20"/>
          <w:szCs w:val="20"/>
          <w:lang w:bidi="hi-IN"/>
        </w:rPr>
        <w:t xml:space="preserve">GEF incremental funding and co-financing will contribute to the long-term solution of adaptive management of the targeted </w:t>
      </w:r>
      <w:r w:rsidR="001A610B">
        <w:rPr>
          <w:rFonts w:ascii="Times New Roman" w:hAnsi="Times New Roman" w:cs="Times New Roman"/>
          <w:color w:val="000000" w:themeColor="text1"/>
          <w:sz w:val="20"/>
          <w:szCs w:val="20"/>
          <w:lang w:bidi="hi-IN"/>
        </w:rPr>
        <w:t xml:space="preserve">landscapes </w:t>
      </w:r>
      <w:r w:rsidRPr="001A610B">
        <w:rPr>
          <w:rFonts w:ascii="Times New Roman" w:hAnsi="Times New Roman" w:cs="Times New Roman"/>
          <w:color w:val="000000" w:themeColor="text1"/>
          <w:sz w:val="20"/>
          <w:szCs w:val="20"/>
          <w:lang w:bidi="hi-IN"/>
        </w:rPr>
        <w:t>in India for social, economic and ecological resilience, human well-being</w:t>
      </w:r>
      <w:r w:rsidR="001A610B">
        <w:rPr>
          <w:rFonts w:ascii="Times New Roman" w:hAnsi="Times New Roman" w:cs="Times New Roman"/>
          <w:color w:val="000000" w:themeColor="text1"/>
          <w:sz w:val="20"/>
          <w:szCs w:val="20"/>
          <w:lang w:bidi="hi-IN"/>
        </w:rPr>
        <w:t>,</w:t>
      </w:r>
      <w:r w:rsidRPr="001A610B">
        <w:rPr>
          <w:rFonts w:ascii="Times New Roman" w:hAnsi="Times New Roman" w:cs="Times New Roman"/>
          <w:color w:val="000000" w:themeColor="text1"/>
          <w:sz w:val="20"/>
          <w:szCs w:val="20"/>
          <w:lang w:bidi="hi-IN"/>
        </w:rPr>
        <w:t xml:space="preserve"> and strengthening community </w:t>
      </w:r>
      <w:r w:rsidR="001A610B">
        <w:rPr>
          <w:rFonts w:ascii="Times New Roman" w:hAnsi="Times New Roman" w:cs="Times New Roman"/>
          <w:color w:val="000000" w:themeColor="text1"/>
          <w:sz w:val="20"/>
          <w:szCs w:val="20"/>
          <w:lang w:bidi="hi-IN"/>
        </w:rPr>
        <w:t>agency</w:t>
      </w:r>
      <w:r w:rsidRPr="001A610B">
        <w:rPr>
          <w:rFonts w:ascii="Times New Roman" w:hAnsi="Times New Roman" w:cs="Times New Roman"/>
          <w:color w:val="000000" w:themeColor="text1"/>
          <w:sz w:val="20"/>
          <w:szCs w:val="20"/>
          <w:lang w:bidi="hi-IN"/>
        </w:rPr>
        <w:t xml:space="preserve">. GEF funding will provide small grants to NGOs and Community-based Organizations to develop climate resilient landscape management strategies and implement community projects in pursuit of strategic landscape level outcomes related to biodiversity conservation, climate change mitigation and adaptation, </w:t>
      </w:r>
      <w:r w:rsidR="001A610B">
        <w:rPr>
          <w:rFonts w:ascii="Times New Roman" w:hAnsi="Times New Roman" w:cs="Times New Roman"/>
          <w:color w:val="000000" w:themeColor="text1"/>
          <w:sz w:val="20"/>
          <w:szCs w:val="20"/>
          <w:lang w:bidi="hi-IN"/>
        </w:rPr>
        <w:t xml:space="preserve">and </w:t>
      </w:r>
      <w:r w:rsidRPr="001A610B">
        <w:rPr>
          <w:rFonts w:ascii="Times New Roman" w:hAnsi="Times New Roman" w:cs="Times New Roman"/>
          <w:color w:val="000000" w:themeColor="text1"/>
          <w:sz w:val="20"/>
          <w:szCs w:val="20"/>
          <w:lang w:bidi="hi-IN"/>
        </w:rPr>
        <w:t xml:space="preserve">sustainable land </w:t>
      </w:r>
      <w:proofErr w:type="spellStart"/>
      <w:r w:rsidRPr="001A610B">
        <w:rPr>
          <w:rFonts w:ascii="Times New Roman" w:hAnsi="Times New Roman" w:cs="Times New Roman"/>
          <w:color w:val="000000" w:themeColor="text1"/>
          <w:sz w:val="20"/>
          <w:szCs w:val="20"/>
          <w:lang w:bidi="hi-IN"/>
        </w:rPr>
        <w:t>management.Funding</w:t>
      </w:r>
      <w:proofErr w:type="spellEnd"/>
      <w:r w:rsidRPr="001A610B">
        <w:rPr>
          <w:rFonts w:ascii="Times New Roman" w:hAnsi="Times New Roman" w:cs="Times New Roman"/>
          <w:color w:val="000000" w:themeColor="text1"/>
          <w:sz w:val="20"/>
          <w:szCs w:val="20"/>
          <w:lang w:bidi="hi-IN"/>
        </w:rPr>
        <w:t xml:space="preserve"> will also be available for initiatives that build the organizational capacities of specific community groups as well as landscape level organizations to plan and manage complex initiatives and test, evaluate and disseminate community level innovations. Resources will also be made available through the SGP strategic grant modality to upscale proven technologies, systems or practices based on knowledge from analysis of community innovations from experience gained during previous phases of t</w:t>
      </w:r>
      <w:r w:rsidR="001A610B" w:rsidRPr="001A610B">
        <w:rPr>
          <w:rFonts w:ascii="Times New Roman" w:hAnsi="Times New Roman" w:cs="Times New Roman"/>
          <w:color w:val="000000" w:themeColor="text1"/>
          <w:sz w:val="20"/>
          <w:szCs w:val="20"/>
          <w:lang w:bidi="hi-IN"/>
        </w:rPr>
        <w:t>he SGP India Country Programme.</w:t>
      </w:r>
    </w:p>
    <w:p w:rsidR="00C8781B" w:rsidRPr="001A610B" w:rsidRDefault="009333FD" w:rsidP="001A610B">
      <w:pPr>
        <w:snapToGrid w:val="0"/>
        <w:ind w:left="-360"/>
        <w:jc w:val="both"/>
        <w:rPr>
          <w:rFonts w:ascii="Times New Roman" w:hAnsi="Times New Roman" w:cs="Times New Roman"/>
          <w:color w:val="000000" w:themeColor="text1"/>
          <w:sz w:val="20"/>
          <w:szCs w:val="20"/>
          <w:lang w:bidi="hi-IN"/>
        </w:rPr>
      </w:pPr>
      <w:r w:rsidRPr="001A610B">
        <w:rPr>
          <w:rFonts w:ascii="Times New Roman" w:hAnsi="Times New Roman" w:cs="Times New Roman"/>
          <w:color w:val="000000" w:themeColor="text1"/>
          <w:sz w:val="20"/>
          <w:szCs w:val="20"/>
          <w:lang w:bidi="hi-IN"/>
        </w:rPr>
        <w:t xml:space="preserve">Networking and convergence are identified as effective </w:t>
      </w:r>
      <w:proofErr w:type="spellStart"/>
      <w:r w:rsidRPr="001A610B">
        <w:rPr>
          <w:rFonts w:ascii="Times New Roman" w:hAnsi="Times New Roman" w:cs="Times New Roman"/>
          <w:color w:val="000000" w:themeColor="text1"/>
          <w:sz w:val="20"/>
          <w:szCs w:val="20"/>
          <w:lang w:bidi="hi-IN"/>
        </w:rPr>
        <w:t>tool</w:t>
      </w:r>
      <w:r w:rsidR="001A610B">
        <w:rPr>
          <w:rFonts w:ascii="Times New Roman" w:hAnsi="Times New Roman" w:cs="Times New Roman"/>
          <w:color w:val="000000" w:themeColor="text1"/>
          <w:sz w:val="20"/>
          <w:szCs w:val="20"/>
          <w:lang w:bidi="hi-IN"/>
        </w:rPr>
        <w:t>swhere</w:t>
      </w:r>
      <w:proofErr w:type="spellEnd"/>
      <w:r w:rsidR="001A610B">
        <w:rPr>
          <w:rFonts w:ascii="Times New Roman" w:hAnsi="Times New Roman" w:cs="Times New Roman"/>
          <w:color w:val="000000" w:themeColor="text1"/>
          <w:sz w:val="20"/>
          <w:szCs w:val="20"/>
          <w:lang w:bidi="hi-IN"/>
        </w:rPr>
        <w:t xml:space="preserve"> </w:t>
      </w:r>
      <w:r w:rsidRPr="001A610B">
        <w:rPr>
          <w:rFonts w:ascii="Times New Roman" w:hAnsi="Times New Roman" w:cs="Times New Roman"/>
          <w:color w:val="000000" w:themeColor="text1"/>
          <w:sz w:val="20"/>
          <w:szCs w:val="20"/>
          <w:lang w:bidi="hi-IN"/>
        </w:rPr>
        <w:t xml:space="preserve">Government and private agencies joined hands with </w:t>
      </w:r>
      <w:r w:rsidR="001A610B">
        <w:rPr>
          <w:rFonts w:ascii="Times New Roman" w:hAnsi="Times New Roman" w:cs="Times New Roman"/>
          <w:color w:val="000000" w:themeColor="text1"/>
          <w:sz w:val="20"/>
          <w:szCs w:val="20"/>
          <w:lang w:bidi="hi-IN"/>
        </w:rPr>
        <w:t xml:space="preserve">other </w:t>
      </w:r>
      <w:r w:rsidRPr="001A610B">
        <w:rPr>
          <w:rFonts w:ascii="Times New Roman" w:hAnsi="Times New Roman" w:cs="Times New Roman"/>
          <w:color w:val="000000" w:themeColor="text1"/>
          <w:sz w:val="20"/>
          <w:szCs w:val="20"/>
          <w:lang w:bidi="hi-IN"/>
        </w:rPr>
        <w:t>partners for further replication and upscaling of the piloted innovations through SGP. Formal multi-stakeholder groups will be consolidated in each landscape that will incorporate local government, national agencies and Ministries, CSOs, the private sector and other relevant actors. These partnerships will provide technical assistance, strategic guidance and financial support, where possible, to community-based organizations for individual community initiatives, as well as landscape level projects and strategic upgrading projects. Formal partnership agreements will be agreed and signed with communities as projects are identified and aligned with landscape level outcomes.</w:t>
      </w:r>
    </w:p>
    <w:p w:rsidR="00C8781B" w:rsidRPr="00742032" w:rsidRDefault="00C8781B" w:rsidP="005479D0">
      <w:pPr>
        <w:snapToGrid w:val="0"/>
        <w:ind w:left="-360"/>
        <w:jc w:val="both"/>
        <w:rPr>
          <w:rFonts w:ascii="Times New Roman" w:hAnsi="Times New Roman" w:cs="Times New Roman"/>
          <w:sz w:val="20"/>
          <w:szCs w:val="20"/>
          <w:lang w:bidi="hi-IN"/>
        </w:rPr>
      </w:pPr>
      <w:r w:rsidRPr="001A610B">
        <w:rPr>
          <w:rFonts w:ascii="Times New Roman" w:hAnsi="Times New Roman" w:cs="Times New Roman"/>
          <w:color w:val="000000" w:themeColor="text1"/>
          <w:sz w:val="20"/>
          <w:szCs w:val="20"/>
          <w:lang w:bidi="hi-IN"/>
        </w:rPr>
        <w:t>The</w:t>
      </w:r>
      <w:r w:rsidRPr="00742032">
        <w:rPr>
          <w:rFonts w:ascii="Times New Roman" w:hAnsi="Times New Roman" w:cs="Times New Roman"/>
          <w:sz w:val="20"/>
          <w:szCs w:val="20"/>
          <w:lang w:bidi="hi-IN"/>
        </w:rPr>
        <w:t xml:space="preserve"> financing arrangements for this project include grants from local </w:t>
      </w:r>
      <w:proofErr w:type="spellStart"/>
      <w:r w:rsidRPr="00742032">
        <w:rPr>
          <w:rFonts w:ascii="Times New Roman" w:hAnsi="Times New Roman" w:cs="Times New Roman"/>
          <w:sz w:val="20"/>
          <w:szCs w:val="20"/>
          <w:lang w:bidi="hi-IN"/>
        </w:rPr>
        <w:t>organizations,and</w:t>
      </w:r>
      <w:proofErr w:type="spellEnd"/>
      <w:r w:rsidRPr="00742032">
        <w:rPr>
          <w:rFonts w:ascii="Times New Roman" w:hAnsi="Times New Roman" w:cs="Times New Roman"/>
          <w:sz w:val="20"/>
          <w:szCs w:val="20"/>
          <w:lang w:bidi="hi-IN"/>
        </w:rPr>
        <w:t xml:space="preserve"> grants and in-kind contribution</w:t>
      </w:r>
      <w:r w:rsidR="001A610B">
        <w:rPr>
          <w:rFonts w:ascii="Times New Roman" w:hAnsi="Times New Roman" w:cs="Times New Roman"/>
          <w:sz w:val="20"/>
          <w:szCs w:val="20"/>
          <w:lang w:bidi="hi-IN"/>
        </w:rPr>
        <w:t>s</w:t>
      </w:r>
      <w:r w:rsidRPr="00742032">
        <w:rPr>
          <w:rFonts w:ascii="Times New Roman" w:hAnsi="Times New Roman" w:cs="Times New Roman"/>
          <w:sz w:val="20"/>
          <w:szCs w:val="20"/>
          <w:lang w:bidi="hi-IN"/>
        </w:rPr>
        <w:t xml:space="preserve"> from governments and other agencies.</w:t>
      </w:r>
    </w:p>
    <w:tbl>
      <w:tblPr>
        <w:tblW w:w="92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7"/>
        <w:gridCol w:w="2880"/>
        <w:gridCol w:w="3328"/>
      </w:tblGrid>
      <w:tr w:rsidR="00C8781B" w:rsidRPr="00600199" w:rsidTr="00F16A03">
        <w:trPr>
          <w:tblHeader/>
        </w:trPr>
        <w:tc>
          <w:tcPr>
            <w:tcW w:w="3007" w:type="dxa"/>
            <w:shd w:val="clear" w:color="auto" w:fill="9CC2E5"/>
          </w:tcPr>
          <w:p w:rsidR="00C8781B" w:rsidRPr="00600199" w:rsidRDefault="00C8781B" w:rsidP="00600199">
            <w:pPr>
              <w:pStyle w:val="Tabletext"/>
              <w:numPr>
                <w:ilvl w:val="0"/>
                <w:numId w:val="0"/>
              </w:numPr>
              <w:ind w:left="432"/>
              <w:rPr>
                <w:b/>
                <w:i/>
              </w:rPr>
            </w:pPr>
            <w:r w:rsidRPr="00600199">
              <w:rPr>
                <w:b/>
                <w:i/>
              </w:rPr>
              <w:t>State of landscapes under the baseline</w:t>
            </w:r>
          </w:p>
        </w:tc>
        <w:tc>
          <w:tcPr>
            <w:tcW w:w="2880" w:type="dxa"/>
            <w:shd w:val="clear" w:color="auto" w:fill="9CC2E5"/>
          </w:tcPr>
          <w:p w:rsidR="00C8781B" w:rsidRPr="00600199" w:rsidRDefault="00C8781B" w:rsidP="00600199">
            <w:pPr>
              <w:pStyle w:val="Tabletext"/>
              <w:numPr>
                <w:ilvl w:val="0"/>
                <w:numId w:val="0"/>
              </w:numPr>
              <w:ind w:left="432"/>
              <w:rPr>
                <w:b/>
                <w:i/>
              </w:rPr>
            </w:pPr>
            <w:r w:rsidRPr="00600199">
              <w:rPr>
                <w:b/>
                <w:i/>
              </w:rPr>
              <w:t>Summary of GEF scenario</w:t>
            </w:r>
          </w:p>
        </w:tc>
        <w:tc>
          <w:tcPr>
            <w:tcW w:w="3328" w:type="dxa"/>
            <w:shd w:val="clear" w:color="auto" w:fill="9CC2E5"/>
          </w:tcPr>
          <w:p w:rsidR="00C8781B" w:rsidRPr="00600199" w:rsidRDefault="00C8781B" w:rsidP="00600199">
            <w:pPr>
              <w:pStyle w:val="Tabletext"/>
              <w:numPr>
                <w:ilvl w:val="0"/>
                <w:numId w:val="0"/>
              </w:numPr>
              <w:ind w:left="432"/>
              <w:rPr>
                <w:b/>
                <w:i/>
              </w:rPr>
            </w:pPr>
            <w:r w:rsidRPr="00600199">
              <w:rPr>
                <w:b/>
                <w:i/>
              </w:rPr>
              <w:t>Increment</w:t>
            </w:r>
          </w:p>
        </w:tc>
      </w:tr>
      <w:tr w:rsidR="00C8781B" w:rsidRPr="00742032" w:rsidTr="00F16A03">
        <w:tc>
          <w:tcPr>
            <w:tcW w:w="9215" w:type="dxa"/>
            <w:gridSpan w:val="3"/>
            <w:shd w:val="clear" w:color="auto" w:fill="FFE599"/>
          </w:tcPr>
          <w:p w:rsidR="00C8781B" w:rsidRPr="00742032" w:rsidRDefault="00C8781B" w:rsidP="00600199">
            <w:pPr>
              <w:pStyle w:val="Tabletext"/>
              <w:numPr>
                <w:ilvl w:val="0"/>
                <w:numId w:val="0"/>
              </w:numPr>
              <w:ind w:left="792"/>
            </w:pPr>
          </w:p>
        </w:tc>
      </w:tr>
      <w:tr w:rsidR="00C8781B" w:rsidRPr="00742032" w:rsidTr="00F16A03">
        <w:tc>
          <w:tcPr>
            <w:tcW w:w="3007" w:type="dxa"/>
            <w:shd w:val="clear" w:color="auto" w:fill="auto"/>
          </w:tcPr>
          <w:p w:rsidR="00C8781B" w:rsidRPr="00742032" w:rsidRDefault="00C8781B" w:rsidP="00600199">
            <w:pPr>
              <w:pStyle w:val="Tabletext"/>
            </w:pPr>
            <w:r w:rsidRPr="00742032">
              <w:t xml:space="preserve">Various </w:t>
            </w:r>
            <w:proofErr w:type="spellStart"/>
            <w:r w:rsidRPr="00742032">
              <w:t>Programmes</w:t>
            </w:r>
            <w:proofErr w:type="spellEnd"/>
            <w:r w:rsidRPr="00742032">
              <w:t xml:space="preserve"> and schemes of the government provide for integrated interventions to improve socioecological conditions of vulnerable and lesser developed districts.</w:t>
            </w:r>
          </w:p>
        </w:tc>
        <w:tc>
          <w:tcPr>
            <w:tcW w:w="2880" w:type="dxa"/>
            <w:vMerge w:val="restart"/>
            <w:shd w:val="clear" w:color="auto" w:fill="auto"/>
          </w:tcPr>
          <w:p w:rsidR="00C8781B" w:rsidRPr="00742032" w:rsidRDefault="00C8781B" w:rsidP="00600199">
            <w:pPr>
              <w:pStyle w:val="Tabletext"/>
            </w:pPr>
            <w:r w:rsidRPr="00742032">
              <w:t xml:space="preserve">Ecosystem services </w:t>
            </w:r>
            <w:proofErr w:type="gramStart"/>
            <w:r w:rsidRPr="00742032">
              <w:t>enhanced  within</w:t>
            </w:r>
            <w:proofErr w:type="gramEnd"/>
            <w:r w:rsidRPr="00742032">
              <w:t xml:space="preserve"> targeted</w:t>
            </w:r>
            <w:r w:rsidR="00600199">
              <w:t xml:space="preserve"> landscapes through community-</w:t>
            </w:r>
            <w:r w:rsidRPr="00742032">
              <w:t>led land-use planning and sustainable agriculture</w:t>
            </w:r>
          </w:p>
          <w:p w:rsidR="00C8781B" w:rsidRPr="00742032" w:rsidRDefault="00C8781B" w:rsidP="00600199">
            <w:pPr>
              <w:pStyle w:val="Tabletext"/>
            </w:pPr>
            <w:r w:rsidRPr="00742032">
              <w:t>Appropriate low cost, efficient and clean technologies adopted by the communities to sustainably address concerns related to climate mitigation, adaptation and waste management</w:t>
            </w:r>
          </w:p>
          <w:p w:rsidR="00C8781B" w:rsidRPr="00742032" w:rsidRDefault="00C8781B" w:rsidP="00600199">
            <w:pPr>
              <w:pStyle w:val="Tabletext"/>
              <w:numPr>
                <w:ilvl w:val="0"/>
                <w:numId w:val="0"/>
              </w:numPr>
              <w:ind w:left="792"/>
            </w:pPr>
          </w:p>
        </w:tc>
        <w:tc>
          <w:tcPr>
            <w:tcW w:w="3328" w:type="dxa"/>
            <w:shd w:val="clear" w:color="auto" w:fill="auto"/>
          </w:tcPr>
          <w:p w:rsidR="00C8781B" w:rsidRPr="00742032" w:rsidRDefault="00C8781B" w:rsidP="00600199">
            <w:pPr>
              <w:pStyle w:val="Tabletext"/>
            </w:pPr>
            <w:r w:rsidRPr="00742032">
              <w:t xml:space="preserve">Enhanced ecosystem resilience and improved access to ecosystem services based on </w:t>
            </w:r>
            <w:proofErr w:type="spellStart"/>
            <w:r w:rsidRPr="00742032">
              <w:t>anintegrated</w:t>
            </w:r>
            <w:proofErr w:type="spellEnd"/>
            <w:r w:rsidRPr="00742032">
              <w:t xml:space="preserve"> landscape management approach, community driven </w:t>
            </w:r>
            <w:proofErr w:type="spellStart"/>
            <w:r w:rsidRPr="00742032">
              <w:t>projectsandlinkages</w:t>
            </w:r>
            <w:proofErr w:type="spellEnd"/>
            <w:r w:rsidRPr="00742032">
              <w:t xml:space="preserve"> to relevant programs and schemes of </w:t>
            </w:r>
            <w:proofErr w:type="spellStart"/>
            <w:r w:rsidRPr="00742032">
              <w:t>GoI</w:t>
            </w:r>
            <w:proofErr w:type="spellEnd"/>
            <w:r w:rsidRPr="00742032">
              <w:t>, leading to co-benefits like better adaptive capacity, food security and poverty reduction</w:t>
            </w:r>
          </w:p>
        </w:tc>
      </w:tr>
      <w:tr w:rsidR="00C8781B" w:rsidRPr="00742032" w:rsidTr="00F16A03">
        <w:tc>
          <w:tcPr>
            <w:tcW w:w="3007" w:type="dxa"/>
            <w:shd w:val="clear" w:color="auto" w:fill="auto"/>
          </w:tcPr>
          <w:p w:rsidR="00C8781B" w:rsidRPr="00742032" w:rsidRDefault="00C8781B" w:rsidP="00600199">
            <w:pPr>
              <w:pStyle w:val="Tabletext"/>
            </w:pPr>
            <w:r w:rsidRPr="00742032">
              <w:t>Availability of successful technologies in areas of climate smart agriculture, low cost RE options and waste management</w:t>
            </w:r>
          </w:p>
        </w:tc>
        <w:tc>
          <w:tcPr>
            <w:tcW w:w="2880" w:type="dxa"/>
            <w:vMerge/>
            <w:shd w:val="clear" w:color="auto" w:fill="auto"/>
          </w:tcPr>
          <w:p w:rsidR="00C8781B" w:rsidRPr="00742032" w:rsidRDefault="00C8781B" w:rsidP="00600199">
            <w:pPr>
              <w:pStyle w:val="Tabletext"/>
            </w:pPr>
          </w:p>
        </w:tc>
        <w:tc>
          <w:tcPr>
            <w:tcW w:w="3328" w:type="dxa"/>
            <w:shd w:val="clear" w:color="auto" w:fill="auto"/>
          </w:tcPr>
          <w:p w:rsidR="00C8781B" w:rsidRPr="00742032" w:rsidRDefault="00C8781B" w:rsidP="00600199">
            <w:pPr>
              <w:pStyle w:val="Tabletext"/>
            </w:pPr>
            <w:r w:rsidRPr="00742032">
              <w:t xml:space="preserve">Reduction in GHG emissions </w:t>
            </w:r>
            <w:proofErr w:type="gramStart"/>
            <w:r w:rsidRPr="00742032">
              <w:t>and  improved</w:t>
            </w:r>
            <w:proofErr w:type="gramEnd"/>
            <w:r w:rsidRPr="00742032">
              <w:t xml:space="preserve"> access to energy from low cost green technologies </w:t>
            </w:r>
          </w:p>
        </w:tc>
      </w:tr>
      <w:tr w:rsidR="00C8781B" w:rsidRPr="00742032" w:rsidTr="00F16A03">
        <w:tc>
          <w:tcPr>
            <w:tcW w:w="3007" w:type="dxa"/>
            <w:shd w:val="clear" w:color="auto" w:fill="auto"/>
          </w:tcPr>
          <w:p w:rsidR="00C8781B" w:rsidRPr="00742032" w:rsidRDefault="00C8781B" w:rsidP="00600199">
            <w:pPr>
              <w:pStyle w:val="Tabletext"/>
            </w:pPr>
            <w:r w:rsidRPr="00742032">
              <w:t xml:space="preserve">Limited capacities of local governance bodies and communities to access suitable technologies and </w:t>
            </w:r>
            <w:proofErr w:type="spellStart"/>
            <w:r w:rsidRPr="00742032">
              <w:t>financialresources</w:t>
            </w:r>
            <w:proofErr w:type="spellEnd"/>
            <w:r w:rsidRPr="00742032">
              <w:t>.</w:t>
            </w:r>
          </w:p>
        </w:tc>
        <w:tc>
          <w:tcPr>
            <w:tcW w:w="2880" w:type="dxa"/>
            <w:vMerge w:val="restart"/>
            <w:shd w:val="clear" w:color="auto" w:fill="auto"/>
          </w:tcPr>
          <w:p w:rsidR="00C8781B" w:rsidRPr="00742032" w:rsidRDefault="00C8781B" w:rsidP="00600199">
            <w:pPr>
              <w:pStyle w:val="Tabletext"/>
            </w:pPr>
            <w:r w:rsidRPr="00742032">
              <w:t>Capacities and systems strengthened to enable effective knowledge sharing and replication of successful models</w:t>
            </w:r>
          </w:p>
          <w:p w:rsidR="00C8781B" w:rsidRPr="00742032" w:rsidRDefault="00C8781B" w:rsidP="00600199">
            <w:pPr>
              <w:pStyle w:val="Tabletext"/>
            </w:pPr>
            <w:r w:rsidRPr="00742032">
              <w:t>Enhanced organizational, technological, financial and entrepreneurial skills of communities and organizations through training and access to microcredit facilities</w:t>
            </w:r>
          </w:p>
          <w:p w:rsidR="00C8781B" w:rsidRPr="00742032" w:rsidRDefault="00C8781B" w:rsidP="00600199">
            <w:pPr>
              <w:pStyle w:val="Tabletext"/>
              <w:numPr>
                <w:ilvl w:val="0"/>
                <w:numId w:val="0"/>
              </w:numPr>
              <w:ind w:left="792"/>
            </w:pPr>
          </w:p>
        </w:tc>
        <w:tc>
          <w:tcPr>
            <w:tcW w:w="3328" w:type="dxa"/>
            <w:shd w:val="clear" w:color="auto" w:fill="auto"/>
          </w:tcPr>
          <w:p w:rsidR="00C8781B" w:rsidRPr="00742032" w:rsidRDefault="00C8781B" w:rsidP="00600199">
            <w:pPr>
              <w:pStyle w:val="Tabletext"/>
            </w:pPr>
            <w:r w:rsidRPr="00742032">
              <w:t>Self-sustaining communities undertake eco-friendly measures for reduced GHG emissions and socio-ecological resilience</w:t>
            </w:r>
          </w:p>
        </w:tc>
      </w:tr>
      <w:tr w:rsidR="00C8781B" w:rsidRPr="00742032" w:rsidTr="00F16A03">
        <w:tc>
          <w:tcPr>
            <w:tcW w:w="3007" w:type="dxa"/>
            <w:shd w:val="clear" w:color="auto" w:fill="auto"/>
          </w:tcPr>
          <w:p w:rsidR="00C8781B" w:rsidRPr="00742032" w:rsidRDefault="00C8781B" w:rsidP="00600199">
            <w:pPr>
              <w:pStyle w:val="Tabletext"/>
            </w:pPr>
            <w:r w:rsidRPr="00742032">
              <w:t>General absence of experience sharing platforms to disseminate and share lessons and experiences of good practices</w:t>
            </w:r>
          </w:p>
        </w:tc>
        <w:tc>
          <w:tcPr>
            <w:tcW w:w="2880" w:type="dxa"/>
            <w:vMerge/>
            <w:shd w:val="clear" w:color="auto" w:fill="auto"/>
          </w:tcPr>
          <w:p w:rsidR="00C8781B" w:rsidRPr="00742032" w:rsidRDefault="00C8781B" w:rsidP="00600199">
            <w:pPr>
              <w:pStyle w:val="Tabletext"/>
            </w:pPr>
          </w:p>
        </w:tc>
        <w:tc>
          <w:tcPr>
            <w:tcW w:w="3328" w:type="dxa"/>
            <w:shd w:val="clear" w:color="auto" w:fill="auto"/>
          </w:tcPr>
          <w:p w:rsidR="00C8781B" w:rsidRPr="00742032" w:rsidRDefault="00C8781B" w:rsidP="00600199">
            <w:pPr>
              <w:pStyle w:val="Tabletext"/>
            </w:pPr>
            <w:r w:rsidRPr="00742032">
              <w:t xml:space="preserve">Direct outreach to communities and local government bodies for dissemination and experience sharing of technologies and good practices </w:t>
            </w:r>
          </w:p>
        </w:tc>
      </w:tr>
    </w:tbl>
    <w:p w:rsidR="00C8781B" w:rsidRPr="00845D87" w:rsidRDefault="00C8781B" w:rsidP="00C8781B">
      <w:pPr>
        <w:rPr>
          <w:rFonts w:ascii="Times New Roman" w:hAnsi="Times New Roman" w:cs="Times New Roman"/>
        </w:rPr>
      </w:pPr>
    </w:p>
    <w:p w:rsidR="00600199" w:rsidRDefault="00C8781B" w:rsidP="00600199">
      <w:pPr>
        <w:pStyle w:val="GEFQuestion"/>
        <w:ind w:left="-360"/>
        <w:rPr>
          <w:b/>
          <w:sz w:val="20"/>
          <w:szCs w:val="20"/>
        </w:rPr>
      </w:pPr>
      <w:r w:rsidRPr="005479D0">
        <w:rPr>
          <w:b/>
          <w:sz w:val="20"/>
          <w:szCs w:val="20"/>
        </w:rPr>
        <w:t xml:space="preserve">5) </w:t>
      </w:r>
      <w:hyperlink r:id="rId13" w:history="1">
        <w:r w:rsidRPr="005479D0">
          <w:rPr>
            <w:b/>
            <w:sz w:val="20"/>
            <w:szCs w:val="20"/>
          </w:rPr>
          <w:t>Global environmental benefits</w:t>
        </w:r>
      </w:hyperlink>
    </w:p>
    <w:p w:rsidR="00600199" w:rsidRDefault="00600199" w:rsidP="00600199">
      <w:pPr>
        <w:pStyle w:val="GEFQuestion"/>
        <w:ind w:left="-360"/>
        <w:rPr>
          <w:b/>
          <w:sz w:val="20"/>
          <w:szCs w:val="20"/>
        </w:rPr>
      </w:pPr>
    </w:p>
    <w:p w:rsidR="0060668D" w:rsidRPr="00002CC2" w:rsidRDefault="009333FD" w:rsidP="00002CC2">
      <w:pPr>
        <w:ind w:left="-284"/>
        <w:jc w:val="both"/>
        <w:outlineLvl w:val="0"/>
        <w:rPr>
          <w:rFonts w:ascii="Times New Roman" w:hAnsi="Times New Roman" w:cs="Times New Roman"/>
          <w:color w:val="000000" w:themeColor="text1"/>
          <w:sz w:val="20"/>
          <w:szCs w:val="20"/>
        </w:rPr>
      </w:pPr>
      <w:r w:rsidRPr="00002CC2">
        <w:rPr>
          <w:rFonts w:ascii="Times New Roman" w:hAnsi="Times New Roman" w:cs="Times New Roman"/>
          <w:color w:val="000000" w:themeColor="text1"/>
          <w:sz w:val="20"/>
          <w:szCs w:val="20"/>
        </w:rPr>
        <w:t>The global environmental benefits generated by the SGP India Upgraded Country Programme through community-based landscape management initiatives and actions in selected priority sites in India can be estimated simplistically over the short term as a result of potential aggregated impacts from hypothetical fu</w:t>
      </w:r>
      <w:r w:rsidR="00600199" w:rsidRPr="00002CC2">
        <w:rPr>
          <w:rFonts w:ascii="Times New Roman" w:hAnsi="Times New Roman" w:cs="Times New Roman"/>
          <w:color w:val="000000" w:themeColor="text1"/>
          <w:sz w:val="20"/>
          <w:szCs w:val="20"/>
        </w:rPr>
        <w:t xml:space="preserve">ture individual grant projects. </w:t>
      </w:r>
      <w:r w:rsidRPr="00002CC2">
        <w:rPr>
          <w:rFonts w:ascii="Times New Roman" w:hAnsi="Times New Roman" w:cs="Times New Roman"/>
          <w:color w:val="000000" w:themeColor="text1"/>
          <w:sz w:val="20"/>
          <w:szCs w:val="20"/>
        </w:rPr>
        <w:t xml:space="preserve">However, overall benefits over the longer term will be a function of the synergies created between projects through programmatic approaches, such as the landscape/seascape management approach proposed here. </w:t>
      </w:r>
    </w:p>
    <w:p w:rsidR="0036552F" w:rsidRPr="00F715ED" w:rsidRDefault="009333FD" w:rsidP="0036552F">
      <w:pPr>
        <w:ind w:left="-284"/>
        <w:jc w:val="both"/>
        <w:outlineLvl w:val="0"/>
        <w:rPr>
          <w:rFonts w:ascii="Times New Roman" w:hAnsi="Times New Roman" w:cs="Times New Roman"/>
          <w:color w:val="000000" w:themeColor="text1"/>
          <w:sz w:val="20"/>
          <w:szCs w:val="20"/>
        </w:rPr>
      </w:pPr>
      <w:r w:rsidRPr="00F715ED">
        <w:rPr>
          <w:rFonts w:ascii="Times New Roman" w:hAnsi="Times New Roman" w:cs="Times New Roman"/>
          <w:color w:val="000000" w:themeColor="text1"/>
          <w:sz w:val="20"/>
          <w:szCs w:val="20"/>
        </w:rPr>
        <w:t xml:space="preserve">Under this approach, community groups, local authorities, indigenous peoples, and NGOs form multi-stakeholder partnerships and develop and implement landscape and seascape resilience strategies based on outcomes linked to biodiversity conservation and ecosystem services, sustainable land management, and climate change mitigation, all of which are shaped and defined by their relation to local priorities for food security, income generation and the development of social capital for the global environment and </w:t>
      </w:r>
      <w:r w:rsidR="00600199">
        <w:rPr>
          <w:rFonts w:ascii="Times New Roman" w:hAnsi="Times New Roman" w:cs="Times New Roman"/>
          <w:color w:val="000000" w:themeColor="text1"/>
          <w:sz w:val="20"/>
          <w:szCs w:val="20"/>
        </w:rPr>
        <w:t xml:space="preserve">local </w:t>
      </w:r>
      <w:r w:rsidRPr="00F715ED">
        <w:rPr>
          <w:rFonts w:ascii="Times New Roman" w:hAnsi="Times New Roman" w:cs="Times New Roman"/>
          <w:color w:val="000000" w:themeColor="text1"/>
          <w:sz w:val="20"/>
          <w:szCs w:val="20"/>
        </w:rPr>
        <w:t xml:space="preserve">socio-ecological resilience. These strategies will define the types and numbers of community projects required to meet the selected outcomes; at that point, once the strategies have been developed by the communities in each landscape, a more credible, detailed accounting of potential global environmental benefits will be potentially possible. At the same time, the project will </w:t>
      </w:r>
      <w:r w:rsidR="00D23EC2" w:rsidRPr="00F715ED">
        <w:rPr>
          <w:rFonts w:ascii="Times New Roman" w:hAnsi="Times New Roman" w:cs="Times New Roman"/>
          <w:color w:val="000000" w:themeColor="text1"/>
          <w:sz w:val="20"/>
          <w:szCs w:val="20"/>
        </w:rPr>
        <w:t>support</w:t>
      </w:r>
      <w:r w:rsidRPr="00F715ED">
        <w:rPr>
          <w:rFonts w:ascii="Times New Roman" w:hAnsi="Times New Roman" w:cs="Times New Roman"/>
          <w:color w:val="000000" w:themeColor="text1"/>
          <w:sz w:val="20"/>
          <w:szCs w:val="20"/>
        </w:rPr>
        <w:t xml:space="preserve"> strategic projects to upscale successful SGP-supported technologies, practices or systems identified from previous phases of the SGP India Country Programme. Prospective Global Environment Benefits from these initiatives will be more precisely defined during project preparation and implementation.</w:t>
      </w:r>
    </w:p>
    <w:p w:rsidR="0036552F" w:rsidRDefault="00C8781B" w:rsidP="0036552F">
      <w:pPr>
        <w:ind w:left="-284"/>
        <w:jc w:val="both"/>
        <w:outlineLvl w:val="0"/>
        <w:rPr>
          <w:rFonts w:ascii="Times New Roman" w:hAnsi="Times New Roman" w:cs="Times New Roman"/>
          <w:sz w:val="20"/>
          <w:szCs w:val="20"/>
          <w:lang w:bidi="hi-IN"/>
        </w:rPr>
      </w:pPr>
      <w:r w:rsidRPr="0036552F">
        <w:rPr>
          <w:rFonts w:ascii="Times New Roman" w:hAnsi="Times New Roman" w:cs="Times New Roman"/>
          <w:sz w:val="20"/>
          <w:szCs w:val="20"/>
          <w:lang w:bidi="hi-IN"/>
        </w:rPr>
        <w:t>Global environmental benefits (GEB) will be achieved, in particular for biod</w:t>
      </w:r>
      <w:r w:rsidR="001B7CA1">
        <w:rPr>
          <w:rFonts w:ascii="Times New Roman" w:hAnsi="Times New Roman" w:cs="Times New Roman"/>
          <w:sz w:val="20"/>
          <w:szCs w:val="20"/>
          <w:lang w:bidi="hi-IN"/>
        </w:rPr>
        <w:t>iversity and ecosystem services</w:t>
      </w:r>
      <w:r w:rsidRPr="0036552F">
        <w:rPr>
          <w:rFonts w:ascii="Times New Roman" w:hAnsi="Times New Roman" w:cs="Times New Roman"/>
          <w:sz w:val="20"/>
          <w:szCs w:val="20"/>
          <w:lang w:bidi="hi-IN"/>
        </w:rPr>
        <w:t xml:space="preserve"> and climate change mitigation and adaptation. These will result from the synergistic implementation of community-based landscape/seascape management initiatives proposed here over the short term and the aggregated longer-term impacts of new and previously funded SGP initiatives. The design and implementation of landscape resilience strategies, all of which are shaped and defined by their relation to local priorities for food security, income generation and the development of social capital for the global environment and socio-ecological resilience, will be the basis to determine the overall environmental outcomes to be achieved in </w:t>
      </w:r>
      <w:r w:rsidR="00BC3F65">
        <w:rPr>
          <w:rFonts w:ascii="Times New Roman" w:hAnsi="Times New Roman" w:cs="Times New Roman"/>
          <w:sz w:val="20"/>
          <w:szCs w:val="20"/>
          <w:lang w:bidi="hi-IN"/>
        </w:rPr>
        <w:t>GEF-7</w:t>
      </w:r>
      <w:r w:rsidRPr="0036552F">
        <w:rPr>
          <w:rFonts w:ascii="Times New Roman" w:hAnsi="Times New Roman" w:cs="Times New Roman"/>
          <w:sz w:val="20"/>
          <w:szCs w:val="20"/>
          <w:lang w:bidi="hi-IN"/>
        </w:rPr>
        <w:t xml:space="preserve">. At the same time, the project’s emphasis on multi-stakeholder partnerships involving government programs and projects will explicitly </w:t>
      </w:r>
      <w:proofErr w:type="spellStart"/>
      <w:r w:rsidRPr="0036552F">
        <w:rPr>
          <w:rFonts w:ascii="Times New Roman" w:hAnsi="Times New Roman" w:cs="Times New Roman"/>
          <w:sz w:val="20"/>
          <w:szCs w:val="20"/>
          <w:lang w:bidi="hi-IN"/>
        </w:rPr>
        <w:t>favor</w:t>
      </w:r>
      <w:proofErr w:type="spellEnd"/>
      <w:r w:rsidRPr="0036552F">
        <w:rPr>
          <w:rFonts w:ascii="Times New Roman" w:hAnsi="Times New Roman" w:cs="Times New Roman"/>
          <w:sz w:val="20"/>
          <w:szCs w:val="20"/>
          <w:lang w:bidi="hi-IN"/>
        </w:rPr>
        <w:t xml:space="preserve"> larger cross-cutting initiatives to upscale successful SGP-supported technologies, practices or systems tested and adapted in previous phases of the SGP Country Programme that enhance socio-ecological resiliency across landscapes. </w:t>
      </w:r>
    </w:p>
    <w:p w:rsidR="000F572E" w:rsidRPr="007D6EE1" w:rsidRDefault="009333FD">
      <w:pPr>
        <w:ind w:left="-284"/>
        <w:jc w:val="both"/>
        <w:outlineLvl w:val="0"/>
        <w:rPr>
          <w:rFonts w:ascii="Times New Roman" w:hAnsi="Times New Roman" w:cs="Times New Roman"/>
          <w:color w:val="000000" w:themeColor="text1"/>
          <w:sz w:val="20"/>
          <w:szCs w:val="20"/>
        </w:rPr>
      </w:pPr>
      <w:r w:rsidRPr="00F715ED">
        <w:rPr>
          <w:rFonts w:ascii="Times New Roman" w:hAnsi="Times New Roman" w:cs="Times New Roman"/>
          <w:color w:val="000000" w:themeColor="text1"/>
          <w:sz w:val="20"/>
          <w:szCs w:val="20"/>
          <w:lang w:bidi="hi-IN"/>
        </w:rPr>
        <w:t xml:space="preserve">Nearly </w:t>
      </w:r>
      <w:r w:rsidR="001F5669" w:rsidRPr="00F715ED">
        <w:rPr>
          <w:rFonts w:ascii="Times New Roman" w:hAnsi="Times New Roman" w:cs="Times New Roman"/>
          <w:color w:val="000000" w:themeColor="text1"/>
          <w:sz w:val="20"/>
          <w:szCs w:val="20"/>
          <w:lang w:bidi="hi-IN"/>
        </w:rPr>
        <w:t>61</w:t>
      </w:r>
      <w:r w:rsidRPr="00F715ED">
        <w:rPr>
          <w:rFonts w:ascii="Times New Roman" w:hAnsi="Times New Roman" w:cs="Times New Roman"/>
          <w:color w:val="000000" w:themeColor="text1"/>
          <w:sz w:val="20"/>
          <w:szCs w:val="20"/>
          <w:lang w:bidi="hi-IN"/>
        </w:rPr>
        <w:t>,</w:t>
      </w:r>
      <w:r w:rsidR="001F5669" w:rsidRPr="00F715ED">
        <w:rPr>
          <w:rFonts w:ascii="Times New Roman" w:hAnsi="Times New Roman" w:cs="Times New Roman"/>
          <w:color w:val="000000" w:themeColor="text1"/>
          <w:sz w:val="20"/>
          <w:szCs w:val="20"/>
          <w:lang w:bidi="hi-IN"/>
        </w:rPr>
        <w:t xml:space="preserve">200 </w:t>
      </w:r>
      <w:r w:rsidRPr="00F715ED">
        <w:rPr>
          <w:rFonts w:ascii="Times New Roman" w:hAnsi="Times New Roman" w:cs="Times New Roman"/>
          <w:color w:val="000000" w:themeColor="text1"/>
          <w:sz w:val="20"/>
          <w:szCs w:val="20"/>
          <w:lang w:bidi="hi-IN"/>
        </w:rPr>
        <w:t>ha of land are tentatively targeted to be brought under sustainable agricultural practices</w:t>
      </w:r>
      <w:r w:rsidR="001F5669" w:rsidRPr="00F715ED">
        <w:rPr>
          <w:rFonts w:ascii="Times New Roman" w:hAnsi="Times New Roman" w:cs="Times New Roman"/>
          <w:color w:val="000000" w:themeColor="text1"/>
          <w:sz w:val="20"/>
          <w:szCs w:val="20"/>
          <w:lang w:bidi="hi-IN"/>
        </w:rPr>
        <w:t xml:space="preserve"> and bio-divers</w:t>
      </w:r>
      <w:r w:rsidR="001B7CA1">
        <w:rPr>
          <w:rFonts w:ascii="Times New Roman" w:hAnsi="Times New Roman" w:cs="Times New Roman"/>
          <w:color w:val="000000" w:themeColor="text1"/>
          <w:sz w:val="20"/>
          <w:szCs w:val="20"/>
          <w:lang w:bidi="hi-IN"/>
        </w:rPr>
        <w:t>i</w:t>
      </w:r>
      <w:r w:rsidR="001F5669" w:rsidRPr="00F715ED">
        <w:rPr>
          <w:rFonts w:ascii="Times New Roman" w:hAnsi="Times New Roman" w:cs="Times New Roman"/>
          <w:color w:val="000000" w:themeColor="text1"/>
          <w:sz w:val="20"/>
          <w:szCs w:val="20"/>
          <w:lang w:bidi="hi-IN"/>
        </w:rPr>
        <w:t>ty conservation</w:t>
      </w:r>
      <w:r w:rsidRPr="00F715ED">
        <w:rPr>
          <w:rFonts w:ascii="Times New Roman" w:hAnsi="Times New Roman" w:cs="Times New Roman"/>
          <w:color w:val="000000" w:themeColor="text1"/>
          <w:sz w:val="20"/>
          <w:szCs w:val="20"/>
          <w:lang w:bidi="hi-IN"/>
        </w:rPr>
        <w:t xml:space="preserve">. Sustainable practices based on agroecology will also have co-benefits of increasing plant genetic resources for food and agriculture. Roughly </w:t>
      </w:r>
      <w:r w:rsidR="001F5669" w:rsidRPr="00F715ED">
        <w:rPr>
          <w:rFonts w:ascii="Times New Roman" w:hAnsi="Times New Roman" w:cs="Times New Roman"/>
          <w:color w:val="000000" w:themeColor="text1"/>
          <w:sz w:val="20"/>
          <w:szCs w:val="20"/>
          <w:lang w:bidi="hi-IN"/>
        </w:rPr>
        <w:t>50</w:t>
      </w:r>
      <w:r w:rsidRPr="00F715ED">
        <w:rPr>
          <w:rFonts w:ascii="Times New Roman" w:hAnsi="Times New Roman" w:cs="Times New Roman"/>
          <w:color w:val="000000" w:themeColor="text1"/>
          <w:sz w:val="20"/>
          <w:szCs w:val="20"/>
          <w:lang w:bidi="hi-IN"/>
        </w:rPr>
        <w:t xml:space="preserve">,000 tons of </w:t>
      </w:r>
      <w:r w:rsidR="001B7CA1">
        <w:rPr>
          <w:rFonts w:ascii="Times New Roman" w:hAnsi="Times New Roman" w:cs="Times New Roman"/>
          <w:color w:val="000000" w:themeColor="text1"/>
          <w:sz w:val="20"/>
          <w:szCs w:val="20"/>
          <w:lang w:bidi="hi-IN"/>
        </w:rPr>
        <w:t xml:space="preserve">avoided </w:t>
      </w:r>
      <w:r w:rsidRPr="00F715ED">
        <w:rPr>
          <w:rFonts w:ascii="Times New Roman" w:hAnsi="Times New Roman" w:cs="Times New Roman"/>
          <w:color w:val="000000" w:themeColor="text1"/>
          <w:sz w:val="20"/>
          <w:szCs w:val="20"/>
          <w:lang w:bidi="hi-IN"/>
        </w:rPr>
        <w:t xml:space="preserve">CO2 </w:t>
      </w:r>
      <w:r w:rsidR="001B7CA1">
        <w:rPr>
          <w:rFonts w:ascii="Times New Roman" w:hAnsi="Times New Roman" w:cs="Times New Roman"/>
          <w:color w:val="000000" w:themeColor="text1"/>
          <w:sz w:val="20"/>
          <w:szCs w:val="20"/>
          <w:lang w:bidi="hi-IN"/>
        </w:rPr>
        <w:t>emissions</w:t>
      </w:r>
      <w:r w:rsidRPr="00F715ED">
        <w:rPr>
          <w:rFonts w:ascii="Times New Roman" w:hAnsi="Times New Roman" w:cs="Times New Roman"/>
          <w:color w:val="000000" w:themeColor="text1"/>
          <w:sz w:val="20"/>
          <w:szCs w:val="20"/>
          <w:lang w:bidi="hi-IN"/>
        </w:rPr>
        <w:t xml:space="preserve"> are tentatively projected by the end of the project.</w:t>
      </w:r>
      <w:r w:rsidR="00C8781B" w:rsidRPr="00F715ED">
        <w:rPr>
          <w:rFonts w:ascii="Times New Roman" w:hAnsi="Times New Roman" w:cs="Times New Roman"/>
          <w:color w:val="000000" w:themeColor="text1"/>
          <w:sz w:val="20"/>
          <w:szCs w:val="20"/>
          <w:lang w:bidi="hi-IN"/>
        </w:rPr>
        <w:t xml:space="preserve"> The</w:t>
      </w:r>
      <w:r w:rsidR="00C8781B" w:rsidRPr="00E442C6">
        <w:rPr>
          <w:rFonts w:ascii="Times New Roman" w:hAnsi="Times New Roman" w:cs="Times New Roman"/>
          <w:color w:val="000000" w:themeColor="text1"/>
          <w:sz w:val="20"/>
          <w:szCs w:val="20"/>
          <w:lang w:bidi="hi-IN"/>
        </w:rPr>
        <w:t xml:space="preserve"> prospective GEB from the initiatives described </w:t>
      </w:r>
      <w:r w:rsidR="00C8781B" w:rsidRPr="0036552F">
        <w:rPr>
          <w:rFonts w:ascii="Times New Roman" w:hAnsi="Times New Roman" w:cs="Times New Roman"/>
          <w:sz w:val="20"/>
          <w:szCs w:val="20"/>
          <w:lang w:bidi="hi-IN"/>
        </w:rPr>
        <w:t xml:space="preserve">under the Alternative will be more precisely defined during project preparation financed by the Project Preparation Grant (PPG). Communities’ adaptive capacities will be developed through alternate livelihood options, increased access to markets and credits, establishment and access to clean and cost effective alternate energy solutions and improved ecological conditions. It is expected that greater food security and/or generation of employment and income for resource-dependent communities from sustainable management of ecosystems and marketing of biodiversity products and other goods and services will provide the primary economic incentive to these communities, individually and collectively, to conserve biodiversity and optimize ecosystem services. Community organizations will build their capacities to plan and manage resources adaptively and in synergy with each </w:t>
      </w:r>
      <w:proofErr w:type="spellStart"/>
      <w:r w:rsidR="00C8781B" w:rsidRPr="0036552F">
        <w:rPr>
          <w:rFonts w:ascii="Times New Roman" w:hAnsi="Times New Roman" w:cs="Times New Roman"/>
          <w:sz w:val="20"/>
          <w:szCs w:val="20"/>
          <w:lang w:bidi="hi-IN"/>
        </w:rPr>
        <w:t>other.A</w:t>
      </w:r>
      <w:proofErr w:type="spellEnd"/>
      <w:r w:rsidR="00C8781B" w:rsidRPr="0036552F">
        <w:rPr>
          <w:rFonts w:ascii="Times New Roman" w:hAnsi="Times New Roman" w:cs="Times New Roman"/>
          <w:sz w:val="20"/>
          <w:szCs w:val="20"/>
          <w:lang w:bidi="hi-IN"/>
        </w:rPr>
        <w:t xml:space="preserve"> central feature of this project is the development of landscape management strategies aimed at strengthening the socio-ecological resilience of landscapes and communities based on the conservation and sustainable use of biodiversity, energy and ecosystem services. The vast majority, if not all, of small grant projects financed through </w:t>
      </w:r>
      <w:r w:rsidR="001B7CA1">
        <w:rPr>
          <w:rFonts w:ascii="Times New Roman" w:hAnsi="Times New Roman" w:cs="Times New Roman"/>
          <w:sz w:val="20"/>
          <w:szCs w:val="20"/>
          <w:lang w:bidi="hi-IN"/>
        </w:rPr>
        <w:t>GEF-7</w:t>
      </w:r>
      <w:r w:rsidR="00C8781B" w:rsidRPr="0036552F">
        <w:rPr>
          <w:rFonts w:ascii="Times New Roman" w:hAnsi="Times New Roman" w:cs="Times New Roman"/>
          <w:sz w:val="20"/>
          <w:szCs w:val="20"/>
          <w:lang w:bidi="hi-IN"/>
        </w:rPr>
        <w:t xml:space="preserve"> will achieve global environmental benefits as a consequence of activities that also produce economic benefits related to food security, disaster risk reduction, and other goals. These landscape strategies will also include activities related to </w:t>
      </w:r>
      <w:r w:rsidR="00C8781B" w:rsidRPr="007D6EE1">
        <w:rPr>
          <w:rFonts w:ascii="Times New Roman" w:hAnsi="Times New Roman" w:cs="Times New Roman"/>
          <w:sz w:val="20"/>
          <w:szCs w:val="20"/>
          <w:lang w:bidi="hi-IN"/>
        </w:rPr>
        <w:t xml:space="preserve">landscape governance, thus beginning to formalize development and poverty reduction as part of landscape </w:t>
      </w:r>
      <w:proofErr w:type="spellStart"/>
      <w:r w:rsidR="00C8781B" w:rsidRPr="007D6EE1">
        <w:rPr>
          <w:rFonts w:ascii="Times New Roman" w:hAnsi="Times New Roman" w:cs="Times New Roman"/>
          <w:sz w:val="20"/>
          <w:szCs w:val="20"/>
          <w:lang w:bidi="hi-IN"/>
        </w:rPr>
        <w:t>management.</w:t>
      </w:r>
      <w:r w:rsidRPr="007D6EE1">
        <w:rPr>
          <w:rFonts w:ascii="Times New Roman" w:hAnsi="Times New Roman" w:cs="Times New Roman"/>
          <w:color w:val="000000" w:themeColor="text1"/>
          <w:sz w:val="20"/>
          <w:szCs w:val="20"/>
        </w:rPr>
        <w:t>On</w:t>
      </w:r>
      <w:proofErr w:type="spellEnd"/>
      <w:r w:rsidRPr="007D6EE1">
        <w:rPr>
          <w:rFonts w:ascii="Times New Roman" w:hAnsi="Times New Roman" w:cs="Times New Roman"/>
          <w:color w:val="000000" w:themeColor="text1"/>
          <w:sz w:val="20"/>
          <w:szCs w:val="20"/>
        </w:rPr>
        <w:t xml:space="preserve"> biodiversity, the project will seek to promote the conservation of globally significant biodiversity and the sustainable use of globally significant biodiversity and promote bio-diversity based </w:t>
      </w:r>
      <w:proofErr w:type="spellStart"/>
      <w:r w:rsidRPr="007D6EE1">
        <w:rPr>
          <w:rFonts w:ascii="Times New Roman" w:hAnsi="Times New Roman" w:cs="Times New Roman"/>
          <w:color w:val="000000" w:themeColor="text1"/>
          <w:sz w:val="20"/>
          <w:szCs w:val="20"/>
        </w:rPr>
        <w:t>livelihood.Project</w:t>
      </w:r>
      <w:proofErr w:type="spellEnd"/>
      <w:r w:rsidRPr="007D6EE1">
        <w:rPr>
          <w:rFonts w:ascii="Times New Roman" w:hAnsi="Times New Roman" w:cs="Times New Roman"/>
          <w:color w:val="000000" w:themeColor="text1"/>
          <w:sz w:val="20"/>
          <w:szCs w:val="20"/>
        </w:rPr>
        <w:t xml:space="preserve"> interventions will promote:</w:t>
      </w:r>
    </w:p>
    <w:p w:rsidR="00BB4038" w:rsidRPr="007D6EE1" w:rsidRDefault="00BB4038" w:rsidP="00BB4038">
      <w:pPr>
        <w:pStyle w:val="ListParagraph"/>
        <w:numPr>
          <w:ilvl w:val="0"/>
          <w:numId w:val="24"/>
        </w:numPr>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 xml:space="preserve">Agro-biodiversity conservation through </w:t>
      </w:r>
      <w:r w:rsidR="001B7CA1">
        <w:rPr>
          <w:rFonts w:ascii="Times New Roman" w:hAnsi="Times New Roman" w:cs="Times New Roman"/>
          <w:color w:val="000000" w:themeColor="text1"/>
          <w:sz w:val="20"/>
          <w:szCs w:val="20"/>
        </w:rPr>
        <w:t>preservation and promotion of indigenous seeds, plant</w:t>
      </w:r>
      <w:r w:rsidRPr="007D6EE1">
        <w:rPr>
          <w:rFonts w:ascii="Times New Roman" w:hAnsi="Times New Roman" w:cs="Times New Roman"/>
          <w:color w:val="000000" w:themeColor="text1"/>
          <w:sz w:val="20"/>
          <w:szCs w:val="20"/>
        </w:rPr>
        <w:t xml:space="preserve"> species and </w:t>
      </w:r>
      <w:proofErr w:type="spellStart"/>
      <w:r w:rsidRPr="007D6EE1">
        <w:rPr>
          <w:rFonts w:ascii="Times New Roman" w:hAnsi="Times New Roman" w:cs="Times New Roman"/>
          <w:color w:val="000000" w:themeColor="text1"/>
          <w:sz w:val="20"/>
          <w:szCs w:val="20"/>
        </w:rPr>
        <w:t>livestocks</w:t>
      </w:r>
      <w:proofErr w:type="spellEnd"/>
      <w:r w:rsidRPr="007D6EE1">
        <w:rPr>
          <w:rFonts w:ascii="Times New Roman" w:hAnsi="Times New Roman" w:cs="Times New Roman"/>
          <w:color w:val="000000" w:themeColor="text1"/>
          <w:sz w:val="20"/>
          <w:szCs w:val="20"/>
        </w:rPr>
        <w:t xml:space="preserve"> </w:t>
      </w:r>
    </w:p>
    <w:p w:rsidR="00BB4038" w:rsidRPr="007D6EE1" w:rsidRDefault="00BB4038" w:rsidP="00BB4038">
      <w:pPr>
        <w:pStyle w:val="ListParagraph"/>
        <w:numPr>
          <w:ilvl w:val="0"/>
          <w:numId w:val="24"/>
        </w:numPr>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Conserving endemic species and endangered and threatened species</w:t>
      </w:r>
    </w:p>
    <w:p w:rsidR="00BB4038" w:rsidRPr="007D6EE1" w:rsidRDefault="00BB4038" w:rsidP="00BB4038">
      <w:pPr>
        <w:pStyle w:val="ListParagraph"/>
        <w:numPr>
          <w:ilvl w:val="0"/>
          <w:numId w:val="24"/>
        </w:numPr>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Conservation of animal s</w:t>
      </w:r>
      <w:r w:rsidR="001B7CA1">
        <w:rPr>
          <w:rFonts w:ascii="Times New Roman" w:hAnsi="Times New Roman" w:cs="Times New Roman"/>
          <w:color w:val="000000" w:themeColor="text1"/>
          <w:sz w:val="20"/>
          <w:szCs w:val="20"/>
        </w:rPr>
        <w:t xml:space="preserve">pecies through conservation of protected areas, including </w:t>
      </w:r>
      <w:r w:rsidRPr="007D6EE1">
        <w:rPr>
          <w:rFonts w:ascii="Times New Roman" w:hAnsi="Times New Roman" w:cs="Times New Roman"/>
          <w:color w:val="000000" w:themeColor="text1"/>
          <w:sz w:val="20"/>
          <w:szCs w:val="20"/>
        </w:rPr>
        <w:t>I</w:t>
      </w:r>
      <w:r w:rsidR="001B7CA1">
        <w:rPr>
          <w:rFonts w:ascii="Times New Roman" w:hAnsi="Times New Roman" w:cs="Times New Roman"/>
          <w:color w:val="000000" w:themeColor="text1"/>
          <w:sz w:val="20"/>
          <w:szCs w:val="20"/>
        </w:rPr>
        <w:t>ndigenous</w:t>
      </w:r>
      <w:r w:rsidRPr="007D6EE1">
        <w:rPr>
          <w:rFonts w:ascii="Times New Roman" w:hAnsi="Times New Roman" w:cs="Times New Roman"/>
          <w:color w:val="000000" w:themeColor="text1"/>
          <w:sz w:val="20"/>
          <w:szCs w:val="20"/>
        </w:rPr>
        <w:t xml:space="preserve"> Community Conserved Areas</w:t>
      </w:r>
    </w:p>
    <w:p w:rsidR="00BB4038" w:rsidRPr="007D6EE1" w:rsidRDefault="00BB4038" w:rsidP="00BB4038">
      <w:pPr>
        <w:pStyle w:val="ListParagraph"/>
        <w:numPr>
          <w:ilvl w:val="0"/>
          <w:numId w:val="24"/>
        </w:numPr>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Promoting and strengthening local com</w:t>
      </w:r>
      <w:r w:rsidR="001B7CA1">
        <w:rPr>
          <w:rFonts w:ascii="Times New Roman" w:hAnsi="Times New Roman" w:cs="Times New Roman"/>
          <w:color w:val="000000" w:themeColor="text1"/>
          <w:sz w:val="20"/>
          <w:szCs w:val="20"/>
        </w:rPr>
        <w:t>munity institutions such as Bio</w:t>
      </w:r>
      <w:r w:rsidRPr="007D6EE1">
        <w:rPr>
          <w:rFonts w:ascii="Times New Roman" w:hAnsi="Times New Roman" w:cs="Times New Roman"/>
          <w:color w:val="000000" w:themeColor="text1"/>
          <w:sz w:val="20"/>
          <w:szCs w:val="20"/>
        </w:rPr>
        <w:t>diversity Management Committees,</w:t>
      </w:r>
      <w:r w:rsidR="001B7CA1">
        <w:rPr>
          <w:rFonts w:ascii="Times New Roman" w:hAnsi="Times New Roman" w:cs="Times New Roman"/>
          <w:color w:val="000000" w:themeColor="text1"/>
          <w:sz w:val="20"/>
          <w:szCs w:val="20"/>
        </w:rPr>
        <w:t xml:space="preserve"> Peoples Bio</w:t>
      </w:r>
      <w:r w:rsidRPr="007D6EE1">
        <w:rPr>
          <w:rFonts w:ascii="Times New Roman" w:hAnsi="Times New Roman" w:cs="Times New Roman"/>
          <w:color w:val="000000" w:themeColor="text1"/>
          <w:sz w:val="20"/>
          <w:szCs w:val="20"/>
        </w:rPr>
        <w:t>diversity Registers</w:t>
      </w:r>
      <w:r w:rsidR="001B7CA1">
        <w:rPr>
          <w:rFonts w:ascii="Times New Roman" w:hAnsi="Times New Roman" w:cs="Times New Roman"/>
          <w:color w:val="000000" w:themeColor="text1"/>
          <w:sz w:val="20"/>
          <w:szCs w:val="20"/>
        </w:rPr>
        <w:t xml:space="preserve">, etc. </w:t>
      </w:r>
    </w:p>
    <w:p w:rsidR="00B243AF" w:rsidRPr="007D6EE1" w:rsidRDefault="00B243AF" w:rsidP="00BB4038">
      <w:pPr>
        <w:pStyle w:val="ListParagraph"/>
        <w:numPr>
          <w:ilvl w:val="0"/>
          <w:numId w:val="24"/>
        </w:numPr>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 xml:space="preserve">Conservation of Forest Areas through livelihood based eco-restoration activities </w:t>
      </w:r>
    </w:p>
    <w:p w:rsidR="00A60D79" w:rsidRPr="007D6EE1" w:rsidRDefault="001B7CA1" w:rsidP="00A60D79">
      <w:pPr>
        <w:pStyle w:val="ListParagraph"/>
        <w:numPr>
          <w:ilvl w:val="0"/>
          <w:numId w:val="24"/>
        </w:numPr>
        <w:jc w:val="both"/>
        <w:outlineLvl w:val="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Marine bio</w:t>
      </w:r>
      <w:r w:rsidR="001A057E" w:rsidRPr="007D6EE1">
        <w:rPr>
          <w:rFonts w:ascii="Times New Roman" w:hAnsi="Times New Roman" w:cs="Times New Roman"/>
          <w:color w:val="000000" w:themeColor="text1"/>
          <w:sz w:val="20"/>
          <w:szCs w:val="20"/>
        </w:rPr>
        <w:t xml:space="preserve">diversity conservation </w:t>
      </w:r>
    </w:p>
    <w:p w:rsidR="00411A88" w:rsidRPr="00E442C6" w:rsidRDefault="00411A88" w:rsidP="00411A88">
      <w:pPr>
        <w:pStyle w:val="GEFQuestion"/>
        <w:numPr>
          <w:ilvl w:val="0"/>
          <w:numId w:val="24"/>
        </w:numPr>
        <w:rPr>
          <w:b/>
          <w:color w:val="000000" w:themeColor="text1"/>
          <w:sz w:val="20"/>
          <w:szCs w:val="20"/>
        </w:rPr>
      </w:pPr>
      <w:r w:rsidRPr="00E442C6">
        <w:rPr>
          <w:color w:val="000000" w:themeColor="text1"/>
          <w:sz w:val="20"/>
          <w:szCs w:val="20"/>
        </w:rPr>
        <w:t>The project will contribute to the following Aichi targets:</w:t>
      </w:r>
    </w:p>
    <w:p w:rsidR="00411A88" w:rsidRDefault="00411A88" w:rsidP="005C30F6">
      <w:pPr>
        <w:pStyle w:val="NormalWeb"/>
        <w:spacing w:before="48" w:beforeAutospacing="0" w:after="0" w:afterAutospacing="0"/>
        <w:ind w:left="720"/>
        <w:rPr>
          <w:color w:val="000000" w:themeColor="text1"/>
          <w:sz w:val="20"/>
          <w:szCs w:val="20"/>
        </w:rPr>
      </w:pPr>
    </w:p>
    <w:p w:rsidR="00411A88" w:rsidRPr="00E442C6" w:rsidRDefault="00411A88" w:rsidP="00411A88">
      <w:pPr>
        <w:pStyle w:val="NormalWeb"/>
        <w:numPr>
          <w:ilvl w:val="0"/>
          <w:numId w:val="24"/>
        </w:numPr>
        <w:spacing w:before="48" w:beforeAutospacing="0" w:after="0" w:afterAutospacing="0"/>
        <w:rPr>
          <w:color w:val="000000" w:themeColor="text1"/>
          <w:sz w:val="20"/>
          <w:szCs w:val="20"/>
        </w:rPr>
      </w:pPr>
      <w:r w:rsidRPr="00E442C6">
        <w:rPr>
          <w:color w:val="000000" w:themeColor="text1"/>
          <w:sz w:val="20"/>
          <w:szCs w:val="20"/>
        </w:rPr>
        <w:t xml:space="preserve">Target 5: By 2020, the rate of loss of </w:t>
      </w:r>
      <w:proofErr w:type="gramStart"/>
      <w:r w:rsidRPr="00E442C6">
        <w:rPr>
          <w:color w:val="000000" w:themeColor="text1"/>
          <w:sz w:val="20"/>
          <w:szCs w:val="20"/>
        </w:rPr>
        <w:t>all natural</w:t>
      </w:r>
      <w:proofErr w:type="gramEnd"/>
      <w:r w:rsidRPr="00E442C6">
        <w:rPr>
          <w:color w:val="000000" w:themeColor="text1"/>
          <w:sz w:val="20"/>
          <w:szCs w:val="20"/>
        </w:rPr>
        <w:t xml:space="preserve"> habitats, including forests, is at least halved and where feasible brought close to zero, and degradation and fragmentation is significantly reduced.</w:t>
      </w:r>
    </w:p>
    <w:p w:rsidR="00411A88" w:rsidRPr="00E442C6" w:rsidRDefault="00411A88" w:rsidP="00411A88">
      <w:pPr>
        <w:pStyle w:val="NormalWeb"/>
        <w:numPr>
          <w:ilvl w:val="0"/>
          <w:numId w:val="24"/>
        </w:numPr>
        <w:spacing w:before="48" w:beforeAutospacing="0" w:after="0" w:afterAutospacing="0"/>
        <w:rPr>
          <w:color w:val="000000" w:themeColor="text1"/>
          <w:sz w:val="20"/>
          <w:szCs w:val="20"/>
        </w:rPr>
      </w:pPr>
      <w:r w:rsidRPr="00E442C6">
        <w:rPr>
          <w:color w:val="000000" w:themeColor="text1"/>
          <w:sz w:val="20"/>
          <w:szCs w:val="20"/>
        </w:rPr>
        <w:t>Target 7: By 2020 areas under agriculture, aquaculture and forestry are managed sustainably, ensuring conservation of biodiversity.</w:t>
      </w:r>
    </w:p>
    <w:p w:rsidR="00411A88" w:rsidRPr="00E442C6" w:rsidRDefault="00411A88" w:rsidP="00411A88">
      <w:pPr>
        <w:pStyle w:val="NormalWeb"/>
        <w:numPr>
          <w:ilvl w:val="0"/>
          <w:numId w:val="24"/>
        </w:numPr>
        <w:spacing w:before="48" w:beforeAutospacing="0" w:after="0" w:afterAutospacing="0"/>
        <w:rPr>
          <w:color w:val="000000" w:themeColor="text1"/>
          <w:sz w:val="20"/>
          <w:szCs w:val="20"/>
        </w:rPr>
      </w:pPr>
      <w:r w:rsidRPr="00E442C6">
        <w:rPr>
          <w:color w:val="000000" w:themeColor="text1"/>
          <w:sz w:val="20"/>
          <w:szCs w:val="20"/>
        </w:rPr>
        <w:t>Target 13: By 2020, the genetic diversity of cultivated plants and farmed and domesticated animals and of wild relatives is maintained.</w:t>
      </w:r>
    </w:p>
    <w:p w:rsidR="00411A88" w:rsidRPr="00E442C6" w:rsidRDefault="00411A88" w:rsidP="00411A88">
      <w:pPr>
        <w:pStyle w:val="NormalWeb"/>
        <w:numPr>
          <w:ilvl w:val="0"/>
          <w:numId w:val="24"/>
        </w:numPr>
        <w:spacing w:before="48" w:beforeAutospacing="0" w:after="0" w:afterAutospacing="0"/>
        <w:rPr>
          <w:color w:val="000000" w:themeColor="text1"/>
          <w:sz w:val="20"/>
          <w:szCs w:val="20"/>
        </w:rPr>
      </w:pPr>
      <w:r w:rsidRPr="00E442C6">
        <w:rPr>
          <w:color w:val="000000" w:themeColor="text1"/>
          <w:sz w:val="20"/>
          <w:szCs w:val="20"/>
        </w:rPr>
        <w:t>Target 14: By 2020, ecosystems that provide essential services, including services are restored and safeguarded.</w:t>
      </w:r>
    </w:p>
    <w:p w:rsidR="00411A88" w:rsidRPr="00E442C6" w:rsidRDefault="00411A88" w:rsidP="00411A88">
      <w:pPr>
        <w:pStyle w:val="NormalWeb"/>
        <w:numPr>
          <w:ilvl w:val="0"/>
          <w:numId w:val="24"/>
        </w:numPr>
        <w:spacing w:before="48" w:beforeAutospacing="0" w:after="0" w:afterAutospacing="0"/>
        <w:rPr>
          <w:color w:val="000000" w:themeColor="text1"/>
          <w:sz w:val="20"/>
          <w:szCs w:val="20"/>
        </w:rPr>
      </w:pPr>
      <w:r w:rsidRPr="00E442C6">
        <w:rPr>
          <w:color w:val="000000" w:themeColor="text1"/>
          <w:sz w:val="20"/>
          <w:szCs w:val="20"/>
        </w:rPr>
        <w:t xml:space="preserve">Target 15: By 2020, ecosystem resilience and the contribution of biodiversity to carbon stocks has been enhanced, through conservation and restoration, including restoration of at least 15 per cent of degraded ecosystems. </w:t>
      </w:r>
    </w:p>
    <w:p w:rsidR="00411A88" w:rsidRPr="00E442C6" w:rsidRDefault="00411A88" w:rsidP="00411A88">
      <w:pPr>
        <w:pStyle w:val="NormalWeb"/>
        <w:numPr>
          <w:ilvl w:val="0"/>
          <w:numId w:val="24"/>
        </w:numPr>
        <w:spacing w:before="48" w:beforeAutospacing="0" w:after="0" w:afterAutospacing="0"/>
        <w:rPr>
          <w:color w:val="000000" w:themeColor="text1"/>
          <w:sz w:val="20"/>
          <w:szCs w:val="20"/>
        </w:rPr>
      </w:pPr>
      <w:r w:rsidRPr="00E442C6">
        <w:rPr>
          <w:color w:val="000000" w:themeColor="text1"/>
          <w:sz w:val="20"/>
          <w:szCs w:val="20"/>
        </w:rPr>
        <w:t>Target 18: By 2020, the traditional knowledge, innovations and practices of indigenous and local communities and their customary use, are respected.</w:t>
      </w:r>
    </w:p>
    <w:p w:rsidR="00411A88" w:rsidRPr="0036552F" w:rsidRDefault="00411A88" w:rsidP="00411A88">
      <w:pPr>
        <w:pStyle w:val="NormalWeb"/>
        <w:spacing w:before="48" w:beforeAutospacing="0" w:after="0" w:afterAutospacing="0"/>
        <w:ind w:left="720"/>
        <w:rPr>
          <w:color w:val="000000"/>
          <w:sz w:val="20"/>
          <w:szCs w:val="20"/>
        </w:rPr>
      </w:pPr>
    </w:p>
    <w:p w:rsidR="00411A88" w:rsidRDefault="00411A88" w:rsidP="00411A88">
      <w:pPr>
        <w:ind w:left="-284"/>
        <w:jc w:val="both"/>
        <w:outlineLvl w:val="0"/>
        <w:rPr>
          <w:rFonts w:ascii="Times New Roman" w:hAnsi="Times New Roman" w:cs="Times New Roman"/>
          <w:color w:val="000000" w:themeColor="text1"/>
          <w:sz w:val="20"/>
          <w:szCs w:val="20"/>
        </w:rPr>
      </w:pPr>
      <w:r w:rsidRPr="00411A88">
        <w:rPr>
          <w:rFonts w:ascii="Times New Roman" w:hAnsi="Times New Roman" w:cs="Times New Roman"/>
          <w:color w:val="000000" w:themeColor="text1"/>
          <w:sz w:val="20"/>
          <w:szCs w:val="20"/>
        </w:rPr>
        <w:t xml:space="preserve">These six targets will be addressed through individual grant projects approved and implemented in alignment with and in pursuit of strategic landscape outcomes for biodiversity conservation and sustainable use. The quantification of proposed landscape level targets and indicators will take place during the planning phases of each landscape strategy with the direct involvement of relevant stakeholders. A baseline assessment will be carried out in each landscape prior to outcome definition and target identification. Progress towards these landscape outcomes and targets will be tracked in annual landscape level stakeholder meetings.  More precise definition of the contribution of this project to the Aichi targets will be developed during the PPG phase. </w:t>
      </w:r>
    </w:p>
    <w:p w:rsidR="00411A88" w:rsidRPr="007D6EE1" w:rsidRDefault="00411A88" w:rsidP="00411A88">
      <w:pPr>
        <w:ind w:left="-284"/>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 xml:space="preserve">On land degradation, the project will address erosion, desertification and deforestation through: </w:t>
      </w:r>
    </w:p>
    <w:p w:rsidR="00411A88" w:rsidRPr="007D6EE1" w:rsidRDefault="00411A88" w:rsidP="00411A88">
      <w:pPr>
        <w:numPr>
          <w:ilvl w:val="0"/>
          <w:numId w:val="15"/>
        </w:numPr>
        <w:spacing w:after="0" w:line="240" w:lineRule="auto"/>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Improved provision of agro-ecosystem and forest ecosystem goods and services (through reforestation, dissemination of knowledge on improved grazing/livestock maintenance, planting of mangroves, indigenous resilient trees and nurseries)</w:t>
      </w:r>
    </w:p>
    <w:p w:rsidR="00411A88" w:rsidRDefault="00411A88" w:rsidP="00411A88">
      <w:pPr>
        <w:numPr>
          <w:ilvl w:val="0"/>
          <w:numId w:val="15"/>
        </w:numPr>
        <w:spacing w:after="0" w:line="240" w:lineRule="auto"/>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Conservation and sustainable use of biodiversity in productive landscapes (endangered flora and fauna and species)</w:t>
      </w:r>
    </w:p>
    <w:p w:rsidR="00411A88" w:rsidRPr="00411A88" w:rsidRDefault="00411A88" w:rsidP="00411A88">
      <w:pPr>
        <w:spacing w:after="0" w:line="240" w:lineRule="auto"/>
        <w:jc w:val="both"/>
        <w:outlineLvl w:val="0"/>
        <w:rPr>
          <w:rFonts w:ascii="Times New Roman" w:hAnsi="Times New Roman" w:cs="Times New Roman"/>
          <w:color w:val="000000" w:themeColor="text1"/>
          <w:sz w:val="20"/>
          <w:szCs w:val="20"/>
        </w:rPr>
      </w:pPr>
    </w:p>
    <w:p w:rsidR="005F0F43" w:rsidRPr="007D6EE1" w:rsidRDefault="009333FD" w:rsidP="00411A88">
      <w:pPr>
        <w:ind w:left="-284"/>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On climate change, the project will seek the sustainable mitigation of the concentration of anthropogenic greenhouse gases (GHGs) in the atmosphere. Project interventions will promote:</w:t>
      </w:r>
    </w:p>
    <w:p w:rsidR="005F0F43" w:rsidRPr="007D6EE1" w:rsidRDefault="009333FD" w:rsidP="005F0F43">
      <w:pPr>
        <w:numPr>
          <w:ilvl w:val="0"/>
          <w:numId w:val="15"/>
        </w:numPr>
        <w:spacing w:after="0" w:line="240" w:lineRule="auto"/>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Mitigation of GHG emissions (through energy efficient technologies introduced, adapted, piloted and disseminated)</w:t>
      </w:r>
    </w:p>
    <w:p w:rsidR="005F0F43" w:rsidRPr="007D6EE1" w:rsidRDefault="009333FD" w:rsidP="005F0F43">
      <w:pPr>
        <w:numPr>
          <w:ilvl w:val="0"/>
          <w:numId w:val="15"/>
        </w:numPr>
        <w:spacing w:after="0" w:line="240" w:lineRule="auto"/>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Increased use of renewable energy (alternatives to fuelwood, waste, coal)</w:t>
      </w:r>
    </w:p>
    <w:p w:rsidR="005F0F43" w:rsidRPr="007D6EE1" w:rsidRDefault="009333FD" w:rsidP="005F0F43">
      <w:pPr>
        <w:numPr>
          <w:ilvl w:val="0"/>
          <w:numId w:val="15"/>
        </w:numPr>
        <w:spacing w:after="0" w:line="240" w:lineRule="auto"/>
        <w:jc w:val="both"/>
        <w:outlineLvl w:val="0"/>
        <w:rPr>
          <w:rFonts w:ascii="Times New Roman" w:hAnsi="Times New Roman" w:cs="Times New Roman"/>
          <w:color w:val="000000" w:themeColor="text1"/>
          <w:sz w:val="20"/>
          <w:szCs w:val="20"/>
        </w:rPr>
      </w:pPr>
      <w:r w:rsidRPr="007D6EE1">
        <w:rPr>
          <w:rFonts w:ascii="Times New Roman" w:hAnsi="Times New Roman" w:cs="Times New Roman"/>
          <w:color w:val="000000" w:themeColor="text1"/>
          <w:sz w:val="20"/>
          <w:szCs w:val="20"/>
        </w:rPr>
        <w:t>Improved energy efficiency (housing and lighting)</w:t>
      </w:r>
    </w:p>
    <w:p w:rsidR="00411A88" w:rsidRDefault="00411A88" w:rsidP="00411A88">
      <w:pPr>
        <w:spacing w:after="0" w:line="240" w:lineRule="auto"/>
        <w:jc w:val="both"/>
        <w:outlineLvl w:val="0"/>
        <w:rPr>
          <w:rFonts w:ascii="Times New Roman" w:hAnsi="Times New Roman" w:cs="Times New Roman"/>
          <w:color w:val="000000" w:themeColor="text1"/>
          <w:sz w:val="20"/>
          <w:szCs w:val="20"/>
        </w:rPr>
      </w:pPr>
    </w:p>
    <w:p w:rsidR="00C8781B" w:rsidRPr="00B45872" w:rsidRDefault="00C8781B" w:rsidP="005479D0">
      <w:pPr>
        <w:pStyle w:val="GEFQuestion"/>
        <w:ind w:left="-360"/>
        <w:rPr>
          <w:b/>
          <w:sz w:val="20"/>
          <w:szCs w:val="20"/>
        </w:rPr>
      </w:pPr>
      <w:r w:rsidRPr="00B45872">
        <w:rPr>
          <w:b/>
          <w:sz w:val="20"/>
          <w:szCs w:val="20"/>
        </w:rPr>
        <w:t xml:space="preserve">6) Innovation, sustainability and potential for scaling up. </w:t>
      </w:r>
      <w:r w:rsidRPr="00B45872">
        <w:rPr>
          <w:b/>
          <w:sz w:val="20"/>
          <w:szCs w:val="20"/>
        </w:rPr>
        <w:t> </w:t>
      </w:r>
    </w:p>
    <w:p w:rsidR="00C8781B" w:rsidRPr="00B45872" w:rsidRDefault="00C8781B" w:rsidP="00C8781B">
      <w:pPr>
        <w:pStyle w:val="GEFFieldtoFillout"/>
        <w:ind w:left="0"/>
        <w:jc w:val="both"/>
        <w:rPr>
          <w:color w:val="auto"/>
          <w:sz w:val="20"/>
          <w:szCs w:val="20"/>
        </w:rPr>
      </w:pPr>
    </w:p>
    <w:p w:rsidR="005815A9" w:rsidRPr="00E442C6" w:rsidRDefault="005815A9" w:rsidP="005815A9">
      <w:pPr>
        <w:ind w:left="-426"/>
        <w:rPr>
          <w:rFonts w:ascii="Times New Roman" w:hAnsi="Times New Roman" w:cs="Times New Roman"/>
          <w:b/>
          <w:sz w:val="20"/>
          <w:szCs w:val="20"/>
          <w:lang w:bidi="hi-IN"/>
        </w:rPr>
      </w:pPr>
      <w:r w:rsidRPr="00E442C6">
        <w:rPr>
          <w:rFonts w:ascii="Times New Roman" w:hAnsi="Times New Roman" w:cs="Times New Roman"/>
          <w:b/>
          <w:sz w:val="20"/>
          <w:szCs w:val="20"/>
          <w:lang w:bidi="hi-IN"/>
        </w:rPr>
        <w:t xml:space="preserve">Innovativeness: </w:t>
      </w:r>
    </w:p>
    <w:p w:rsidR="005815A9" w:rsidRPr="00E442C6" w:rsidRDefault="005815A9" w:rsidP="005815A9">
      <w:pPr>
        <w:ind w:left="-426"/>
        <w:jc w:val="both"/>
        <w:rPr>
          <w:rFonts w:ascii="Times New Roman" w:hAnsi="Times New Roman" w:cs="Times New Roman"/>
          <w:sz w:val="20"/>
          <w:szCs w:val="20"/>
          <w:lang w:bidi="hi-IN"/>
        </w:rPr>
      </w:pPr>
      <w:r w:rsidRPr="00E442C6">
        <w:rPr>
          <w:rFonts w:ascii="Times New Roman" w:hAnsi="Times New Roman" w:cs="Times New Roman"/>
          <w:sz w:val="20"/>
          <w:szCs w:val="20"/>
          <w:lang w:bidi="hi-IN"/>
        </w:rPr>
        <w:t xml:space="preserve">The project will develop and demonstrate innovative technological solutions as well as establish innovative mechanisms of generating or </w:t>
      </w:r>
      <w:proofErr w:type="spellStart"/>
      <w:r w:rsidRPr="00E442C6">
        <w:rPr>
          <w:rFonts w:ascii="Times New Roman" w:hAnsi="Times New Roman" w:cs="Times New Roman"/>
          <w:sz w:val="20"/>
          <w:szCs w:val="20"/>
          <w:lang w:bidi="hi-IN"/>
        </w:rPr>
        <w:t>channeling</w:t>
      </w:r>
      <w:proofErr w:type="spellEnd"/>
      <w:r w:rsidRPr="00E442C6">
        <w:rPr>
          <w:rFonts w:ascii="Times New Roman" w:hAnsi="Times New Roman" w:cs="Times New Roman"/>
          <w:sz w:val="20"/>
          <w:szCs w:val="20"/>
          <w:lang w:bidi="hi-IN"/>
        </w:rPr>
        <w:t xml:space="preserve"> financial resources at local levels to ensure sustainability. This will be demonstrated mainly in the area of low cost, energy efficient technologies for reduced GHG emissions, chemical and waste management, alternate and user-friendly value addition technologies, and agro-ecological practices, etc.   </w:t>
      </w:r>
    </w:p>
    <w:p w:rsidR="005815A9" w:rsidRPr="00E442C6" w:rsidRDefault="005815A9" w:rsidP="005815A9">
      <w:pPr>
        <w:ind w:left="-426"/>
        <w:jc w:val="both"/>
        <w:rPr>
          <w:rFonts w:ascii="Times New Roman" w:hAnsi="Times New Roman" w:cs="Times New Roman"/>
          <w:sz w:val="20"/>
          <w:szCs w:val="20"/>
          <w:lang w:bidi="hi-IN"/>
        </w:rPr>
      </w:pPr>
      <w:r w:rsidRPr="00CF1D48">
        <w:rPr>
          <w:rFonts w:ascii="Times New Roman" w:hAnsi="Times New Roman" w:cs="Times New Roman"/>
          <w:sz w:val="20"/>
          <w:szCs w:val="20"/>
          <w:lang w:bidi="hi-IN"/>
        </w:rPr>
        <w:t xml:space="preserve">The project will have a strong focus on developing business models and market-based mechanisms for sustainable use of natural resources as well as enhanced livelihoods for marginalized communities in vulnerable and lesser developed districts of India. </w:t>
      </w:r>
      <w:r w:rsidR="009333FD" w:rsidRPr="00CF1D48">
        <w:rPr>
          <w:rFonts w:ascii="Times New Roman" w:hAnsi="Times New Roman" w:cs="Times New Roman"/>
          <w:sz w:val="20"/>
          <w:szCs w:val="20"/>
          <w:lang w:bidi="hi-IN"/>
        </w:rPr>
        <w:t xml:space="preserve">SGP India will work closely with its partners to ensure that promising innovations, successful pilots, and best practices are replicated and scaled up through joint or coordinated planning, financing, and implementation. A </w:t>
      </w:r>
      <w:proofErr w:type="spellStart"/>
      <w:r w:rsidR="009333FD" w:rsidRPr="00CF1D48">
        <w:rPr>
          <w:rFonts w:ascii="Times New Roman" w:hAnsi="Times New Roman" w:cs="Times New Roman"/>
          <w:sz w:val="20"/>
          <w:szCs w:val="20"/>
          <w:lang w:bidi="hi-IN"/>
        </w:rPr>
        <w:t>multistakeholder</w:t>
      </w:r>
      <w:proofErr w:type="spellEnd"/>
      <w:r w:rsidR="009333FD" w:rsidRPr="00CF1D48">
        <w:rPr>
          <w:rFonts w:ascii="Times New Roman" w:hAnsi="Times New Roman" w:cs="Times New Roman"/>
          <w:sz w:val="20"/>
          <w:szCs w:val="20"/>
          <w:lang w:bidi="hi-IN"/>
        </w:rPr>
        <w:t xml:space="preserve"> partnership strategy will be developed during the planning phase to meet these principles.</w:t>
      </w:r>
    </w:p>
    <w:p w:rsidR="005815A9" w:rsidRPr="00E442C6" w:rsidRDefault="005815A9" w:rsidP="005815A9">
      <w:pPr>
        <w:ind w:left="-426"/>
        <w:jc w:val="both"/>
        <w:rPr>
          <w:rFonts w:ascii="Times New Roman" w:hAnsi="Times New Roman" w:cs="Times New Roman"/>
          <w:b/>
          <w:sz w:val="20"/>
          <w:szCs w:val="20"/>
          <w:lang w:bidi="hi-IN"/>
        </w:rPr>
      </w:pPr>
      <w:r w:rsidRPr="00E442C6">
        <w:rPr>
          <w:rFonts w:ascii="Times New Roman" w:hAnsi="Times New Roman" w:cs="Times New Roman"/>
          <w:b/>
          <w:sz w:val="20"/>
          <w:szCs w:val="20"/>
          <w:lang w:bidi="hi-IN"/>
        </w:rPr>
        <w:t>Sustainability</w:t>
      </w:r>
    </w:p>
    <w:p w:rsidR="005815A9" w:rsidRPr="00CF1D48" w:rsidRDefault="005815A9" w:rsidP="005815A9">
      <w:pPr>
        <w:ind w:left="-426"/>
        <w:jc w:val="both"/>
        <w:outlineLvl w:val="0"/>
        <w:rPr>
          <w:i/>
          <w:color w:val="000000"/>
          <w:sz w:val="20"/>
          <w:szCs w:val="20"/>
        </w:rPr>
      </w:pPr>
      <w:r w:rsidRPr="00E442C6">
        <w:rPr>
          <w:rFonts w:ascii="Times New Roman" w:hAnsi="Times New Roman" w:cs="Times New Roman"/>
          <w:sz w:val="20"/>
          <w:szCs w:val="20"/>
          <w:lang w:bidi="hi-IN"/>
        </w:rPr>
        <w:t>Sustainability of landscape planning and management processes</w:t>
      </w:r>
      <w:r w:rsidR="00A108F0">
        <w:rPr>
          <w:rFonts w:ascii="Times New Roman" w:hAnsi="Times New Roman" w:cs="Times New Roman"/>
          <w:sz w:val="20"/>
          <w:szCs w:val="20"/>
          <w:lang w:bidi="hi-IN"/>
        </w:rPr>
        <w:t>, as well as value-chain development strategies,</w:t>
      </w:r>
      <w:r w:rsidRPr="00E442C6">
        <w:rPr>
          <w:rFonts w:ascii="Times New Roman" w:hAnsi="Times New Roman" w:cs="Times New Roman"/>
          <w:sz w:val="20"/>
          <w:szCs w:val="20"/>
          <w:lang w:bidi="hi-IN"/>
        </w:rPr>
        <w:t xml:space="preserve"> will be enhanced through the formation of multi-stakeholder, interdisciplinary, participatory and inclusive partnerships, involving local government, national agencies and institutions, NGOs, the private sector and others at the landscape level. NGO networks will be called upon for their support to community projects and landscape planning processes, and technical assistance will be engaged through </w:t>
      </w:r>
      <w:r w:rsidRPr="00CF1D48">
        <w:rPr>
          <w:rFonts w:ascii="Times New Roman" w:hAnsi="Times New Roman" w:cs="Times New Roman"/>
          <w:sz w:val="20"/>
          <w:szCs w:val="20"/>
          <w:lang w:bidi="hi-IN"/>
        </w:rPr>
        <w:t>government, NGOs, universities, academic institutes and other institutions.</w:t>
      </w:r>
    </w:p>
    <w:p w:rsidR="005815A9" w:rsidRPr="00E442C6" w:rsidRDefault="009333FD" w:rsidP="005815A9">
      <w:pPr>
        <w:ind w:left="-426"/>
        <w:jc w:val="both"/>
        <w:outlineLvl w:val="0"/>
        <w:rPr>
          <w:rFonts w:ascii="Times New Roman" w:hAnsi="Times New Roman" w:cs="Times New Roman"/>
          <w:sz w:val="20"/>
          <w:szCs w:val="20"/>
          <w:lang w:bidi="hi-IN"/>
        </w:rPr>
      </w:pPr>
      <w:r w:rsidRPr="00CF1D48">
        <w:rPr>
          <w:rFonts w:ascii="Times New Roman" w:hAnsi="Times New Roman" w:cs="Times New Roman"/>
          <w:sz w:val="20"/>
          <w:szCs w:val="20"/>
          <w:lang w:bidi="hi-IN"/>
        </w:rPr>
        <w:t>Community ownership is a critical factor contributing to the sustainability of project benefits. SGP India will involve all community members (men, women, youth and elders) in all stages of the grant project cycle: design, implementation, monitoring and evaluation.</w:t>
      </w:r>
    </w:p>
    <w:p w:rsidR="005815A9" w:rsidRPr="00E442C6" w:rsidRDefault="005815A9" w:rsidP="005815A9">
      <w:pPr>
        <w:ind w:left="-426"/>
        <w:jc w:val="both"/>
        <w:outlineLvl w:val="0"/>
        <w:rPr>
          <w:rFonts w:ascii="Times New Roman" w:hAnsi="Times New Roman" w:cs="Times New Roman"/>
          <w:b/>
          <w:sz w:val="20"/>
          <w:szCs w:val="20"/>
          <w:lang w:bidi="hi-IN"/>
        </w:rPr>
      </w:pPr>
      <w:r w:rsidRPr="00E442C6">
        <w:rPr>
          <w:rFonts w:ascii="Times New Roman" w:hAnsi="Times New Roman" w:cs="Times New Roman"/>
          <w:b/>
          <w:sz w:val="20"/>
          <w:szCs w:val="20"/>
          <w:lang w:bidi="hi-IN"/>
        </w:rPr>
        <w:t>Potential for scaling up</w:t>
      </w:r>
    </w:p>
    <w:p w:rsidR="00137555" w:rsidRDefault="005815A9" w:rsidP="00137555">
      <w:pPr>
        <w:snapToGrid w:val="0"/>
        <w:ind w:left="-426"/>
        <w:jc w:val="both"/>
        <w:rPr>
          <w:rFonts w:ascii="Times New Roman" w:hAnsi="Times New Roman" w:cs="Times New Roman"/>
          <w:sz w:val="20"/>
          <w:szCs w:val="20"/>
          <w:lang w:bidi="hi-IN"/>
        </w:rPr>
      </w:pPr>
      <w:r w:rsidRPr="00E442C6">
        <w:rPr>
          <w:rFonts w:ascii="Times New Roman" w:hAnsi="Times New Roman" w:cs="Times New Roman"/>
          <w:sz w:val="20"/>
          <w:szCs w:val="20"/>
          <w:lang w:bidi="hi-IN"/>
        </w:rPr>
        <w:t xml:space="preserve">Successful interventions under each thematic area can be replicated/upscaled in other geographic regions of the country facing similar issues of development and environmental protection and management. Through improved financial capacities, grantees may ensure progressive innovation and broader adoption. Resources will be made available through the SGP strategic grant modality to finance key elements of the upscaling initiative to reduce the risk to other donors and investors. Multi-stakeholder partnerships will identify potential upscaling opportunities, analyze and plan upscaling processes, engage established microcredit and revolving fund mechanisms to finance upscaling components, design and implement the upscaling </w:t>
      </w:r>
      <w:r w:rsidRPr="00CF1D48">
        <w:rPr>
          <w:rFonts w:ascii="Times New Roman" w:hAnsi="Times New Roman" w:cs="Times New Roman"/>
          <w:sz w:val="20"/>
          <w:szCs w:val="20"/>
          <w:lang w:bidi="hi-IN"/>
        </w:rPr>
        <w:t>programme, and evaluate its performance and impacts for lessons learned for adaptive management, policy discussion and potential extension of the model to other areas of the country. Identification of specific potential upscaling initiatives will take place during project preparation.</w:t>
      </w:r>
    </w:p>
    <w:p w:rsidR="00987758" w:rsidRPr="005479D0" w:rsidRDefault="009333FD" w:rsidP="00137555">
      <w:pPr>
        <w:snapToGrid w:val="0"/>
        <w:ind w:left="-426"/>
        <w:jc w:val="both"/>
        <w:rPr>
          <w:rFonts w:ascii="Times New Roman" w:hAnsi="Times New Roman" w:cs="Times New Roman"/>
          <w:sz w:val="20"/>
          <w:szCs w:val="20"/>
          <w:lang w:bidi="hi-IN"/>
        </w:rPr>
      </w:pPr>
      <w:r w:rsidRPr="00137555">
        <w:rPr>
          <w:rFonts w:ascii="Times New Roman" w:hAnsi="Times New Roman" w:cs="Times New Roman"/>
          <w:b/>
          <w:sz w:val="20"/>
          <w:szCs w:val="20"/>
          <w:lang w:bidi="hi-IN"/>
        </w:rPr>
        <w:t>1b. Project Map and Coordinates.</w:t>
      </w:r>
      <w:r w:rsidRPr="005479D0">
        <w:rPr>
          <w:rFonts w:ascii="Times New Roman" w:hAnsi="Times New Roman" w:cs="Times New Roman"/>
          <w:sz w:val="20"/>
          <w:szCs w:val="20"/>
          <w:lang w:bidi="hi-IN"/>
        </w:rPr>
        <w:t xml:space="preserve"> Please </w:t>
      </w:r>
      <w:r w:rsidR="00137555">
        <w:rPr>
          <w:rFonts w:ascii="Times New Roman" w:hAnsi="Times New Roman" w:cs="Times New Roman"/>
          <w:sz w:val="20"/>
          <w:szCs w:val="20"/>
          <w:lang w:bidi="hi-IN"/>
        </w:rPr>
        <w:t xml:space="preserve">see </w:t>
      </w:r>
      <w:r w:rsidR="00137555" w:rsidRPr="005479D0">
        <w:rPr>
          <w:rFonts w:ascii="Times New Roman" w:hAnsi="Times New Roman" w:cs="Times New Roman"/>
          <w:sz w:val="20"/>
          <w:szCs w:val="20"/>
          <w:lang w:bidi="hi-IN"/>
        </w:rPr>
        <w:t>map of project landscapes attached as annex</w:t>
      </w:r>
      <w:r w:rsidR="00137555">
        <w:rPr>
          <w:rFonts w:ascii="Times New Roman" w:hAnsi="Times New Roman" w:cs="Times New Roman"/>
          <w:sz w:val="20"/>
          <w:szCs w:val="20"/>
          <w:lang w:bidi="hi-IN"/>
        </w:rPr>
        <w:t>.  Please note that as a result of project preparation, maps will be provided that denote the project landscapes more precisely.</w:t>
      </w:r>
    </w:p>
    <w:p w:rsidR="00766844" w:rsidRDefault="00766844" w:rsidP="00137555">
      <w:pPr>
        <w:pStyle w:val="ListParagraph"/>
        <w:spacing w:after="0"/>
        <w:ind w:left="-426"/>
        <w:rPr>
          <w:rFonts w:ascii="Times New Roman" w:hAnsi="Times New Roman" w:cs="Times New Roman"/>
          <w:b/>
          <w:smallCaps/>
          <w:color w:val="000000" w:themeColor="text1"/>
          <w:sz w:val="20"/>
          <w:szCs w:val="20"/>
        </w:rPr>
      </w:pPr>
      <w:r w:rsidRPr="005479D0">
        <w:rPr>
          <w:rFonts w:ascii="Times New Roman" w:hAnsi="Times New Roman" w:cs="Times New Roman"/>
          <w:b/>
          <w:smallCaps/>
          <w:color w:val="000000" w:themeColor="text1"/>
          <w:sz w:val="20"/>
          <w:szCs w:val="20"/>
        </w:rPr>
        <w:t xml:space="preserve">2. </w:t>
      </w:r>
      <w:r w:rsidRPr="005479D0" w:rsidDel="00317C1A">
        <w:rPr>
          <w:rFonts w:ascii="Times New Roman" w:hAnsi="Times New Roman" w:cs="Times New Roman"/>
          <w:b/>
          <w:smallCaps/>
          <w:color w:val="000000" w:themeColor="text1"/>
          <w:sz w:val="20"/>
          <w:szCs w:val="20"/>
        </w:rPr>
        <w:t>Stakeholders</w:t>
      </w:r>
    </w:p>
    <w:p w:rsidR="00002CC2" w:rsidRDefault="00002CC2" w:rsidP="00137555">
      <w:pPr>
        <w:pStyle w:val="ListParagraph"/>
        <w:spacing w:after="0"/>
        <w:ind w:left="-426"/>
        <w:rPr>
          <w:rFonts w:ascii="Times New Roman" w:hAnsi="Times New Roman" w:cs="Times New Roman"/>
          <w:smallCaps/>
          <w:color w:val="000000" w:themeColor="text1"/>
          <w:sz w:val="18"/>
          <w:szCs w:val="18"/>
        </w:rPr>
      </w:pPr>
    </w:p>
    <w:p w:rsidR="00002CC2" w:rsidRPr="00002CC2" w:rsidRDefault="00002CC2" w:rsidP="00002CC2">
      <w:pPr>
        <w:pStyle w:val="ListParagraph"/>
        <w:spacing w:after="0"/>
        <w:ind w:left="0"/>
        <w:rPr>
          <w:rFonts w:ascii="Times New Roman" w:hAnsi="Times New Roman"/>
          <w:smallCaps/>
        </w:rPr>
      </w:pPr>
      <w:r w:rsidRPr="00D41FB6">
        <w:rPr>
          <w:rFonts w:ascii="Times New Roman" w:hAnsi="Times New Roman"/>
          <w:b/>
          <w:smallCaps/>
        </w:rPr>
        <w:t>X</w:t>
      </w:r>
      <w:r>
        <w:rPr>
          <w:rFonts w:ascii="Times New Roman" w:hAnsi="Times New Roman"/>
          <w:b/>
          <w:smallCaps/>
        </w:rPr>
        <w:t xml:space="preserve"> </w:t>
      </w:r>
      <w:r w:rsidRPr="00002CC2">
        <w:rPr>
          <w:rFonts w:ascii="Times New Roman" w:hAnsi="Times New Roman"/>
          <w:smallCaps/>
        </w:rPr>
        <w:t xml:space="preserve">Indigenous Peoples and Local Communities;  </w:t>
      </w:r>
    </w:p>
    <w:p w:rsidR="00002CC2" w:rsidRPr="00002CC2" w:rsidRDefault="00002CC2" w:rsidP="00002CC2">
      <w:pPr>
        <w:pStyle w:val="ListParagraph"/>
        <w:spacing w:after="0"/>
        <w:ind w:left="0"/>
        <w:rPr>
          <w:rFonts w:ascii="Times New Roman" w:hAnsi="Times New Roman"/>
          <w:smallCaps/>
        </w:rPr>
      </w:pPr>
      <w:r w:rsidRPr="00002CC2">
        <w:rPr>
          <w:rFonts w:ascii="Times New Roman" w:hAnsi="Times New Roman"/>
          <w:smallCaps/>
        </w:rPr>
        <w:t xml:space="preserve">X Civil Society Organizations; </w:t>
      </w:r>
    </w:p>
    <w:p w:rsidR="00002CC2" w:rsidRPr="00002CC2" w:rsidRDefault="00002CC2" w:rsidP="00002CC2">
      <w:pPr>
        <w:pStyle w:val="ListParagraph"/>
        <w:spacing w:after="0"/>
        <w:ind w:left="0"/>
        <w:rPr>
          <w:rFonts w:ascii="Times New Roman" w:hAnsi="Times New Roman"/>
          <w:smallCaps/>
        </w:rPr>
      </w:pPr>
      <w:r w:rsidRPr="00002CC2">
        <w:rPr>
          <w:rFonts w:ascii="Times New Roman" w:hAnsi="Times New Roman"/>
          <w:smallCaps/>
        </w:rPr>
        <w:t xml:space="preserve">X Private Sector Entities; </w:t>
      </w:r>
    </w:p>
    <w:p w:rsidR="00C8781B" w:rsidRPr="00766844" w:rsidRDefault="00C8781B" w:rsidP="00002CC2">
      <w:pPr>
        <w:pStyle w:val="GEFQuestion"/>
        <w:ind w:left="0"/>
        <w:rPr>
          <w:i/>
          <w:sz w:val="20"/>
          <w:szCs w:val="20"/>
        </w:rPr>
      </w:pPr>
    </w:p>
    <w:p w:rsidR="00C8781B" w:rsidRPr="00766844" w:rsidRDefault="00C8781B" w:rsidP="00C8781B">
      <w:pPr>
        <w:snapToGrid w:val="0"/>
        <w:ind w:left="-360"/>
        <w:jc w:val="both"/>
        <w:rPr>
          <w:rFonts w:ascii="Times New Roman" w:hAnsi="Times New Roman" w:cs="Times New Roman"/>
          <w:sz w:val="20"/>
          <w:szCs w:val="20"/>
          <w:lang w:bidi="hi-IN"/>
        </w:rPr>
      </w:pPr>
      <w:r w:rsidRPr="00766844">
        <w:rPr>
          <w:rFonts w:ascii="Times New Roman" w:hAnsi="Times New Roman" w:cs="Times New Roman"/>
          <w:sz w:val="20"/>
          <w:szCs w:val="20"/>
          <w:lang w:bidi="hi-IN"/>
        </w:rPr>
        <w:t xml:space="preserve">The project design will include the participation of the range of community, government, NGO and other stakeholders as sound landscape and resource management requires multiple actions at all levels. Project preparation will be based on a proactive, </w:t>
      </w:r>
      <w:proofErr w:type="spellStart"/>
      <w:r w:rsidRPr="00766844">
        <w:rPr>
          <w:rFonts w:ascii="Times New Roman" w:hAnsi="Times New Roman" w:cs="Times New Roman"/>
          <w:sz w:val="20"/>
          <w:szCs w:val="20"/>
          <w:lang w:bidi="hi-IN"/>
        </w:rPr>
        <w:t>transparent,participatory</w:t>
      </w:r>
      <w:proofErr w:type="spellEnd"/>
      <w:r w:rsidRPr="00766844">
        <w:rPr>
          <w:rFonts w:ascii="Times New Roman" w:hAnsi="Times New Roman" w:cs="Times New Roman"/>
          <w:sz w:val="20"/>
          <w:szCs w:val="20"/>
          <w:lang w:bidi="hi-IN"/>
        </w:rPr>
        <w:t xml:space="preserve"> approach with the stakeholders through one-on-one meetings; joint meetings with multiple stakeholder groups; dialogues; analysis and negotiation of trade-offs; assessment of issues and options; co-constructed knowledge workshops, etc. </w:t>
      </w:r>
    </w:p>
    <w:p w:rsidR="00C8781B" w:rsidRPr="00766844" w:rsidRDefault="00C8781B" w:rsidP="00C8781B">
      <w:pPr>
        <w:snapToGrid w:val="0"/>
        <w:ind w:left="-360"/>
        <w:jc w:val="both"/>
        <w:rPr>
          <w:rFonts w:ascii="Times New Roman" w:hAnsi="Times New Roman" w:cs="Times New Roman"/>
          <w:sz w:val="20"/>
          <w:szCs w:val="20"/>
          <w:lang w:bidi="hi-IN"/>
        </w:rPr>
      </w:pPr>
      <w:r w:rsidRPr="00766844">
        <w:rPr>
          <w:rFonts w:ascii="Times New Roman" w:hAnsi="Times New Roman" w:cs="Times New Roman"/>
          <w:sz w:val="20"/>
          <w:szCs w:val="20"/>
          <w:lang w:bidi="hi-IN"/>
        </w:rPr>
        <w:t xml:space="preserve">The primary stakeholders of the SGP Country Program in </w:t>
      </w:r>
      <w:r w:rsidR="00137555">
        <w:rPr>
          <w:rFonts w:ascii="Times New Roman" w:hAnsi="Times New Roman" w:cs="Times New Roman"/>
          <w:color w:val="000000" w:themeColor="text1"/>
          <w:sz w:val="20"/>
          <w:szCs w:val="20"/>
          <w:lang w:bidi="hi-IN"/>
        </w:rPr>
        <w:t>GEF-7</w:t>
      </w:r>
      <w:r w:rsidRPr="00766844">
        <w:rPr>
          <w:rFonts w:ascii="Times New Roman" w:hAnsi="Times New Roman" w:cs="Times New Roman"/>
          <w:sz w:val="20"/>
          <w:szCs w:val="20"/>
          <w:lang w:bidi="hi-IN"/>
        </w:rPr>
        <w:t xml:space="preserve"> are the </w:t>
      </w:r>
      <w:proofErr w:type="spellStart"/>
      <w:r w:rsidRPr="00766844">
        <w:rPr>
          <w:rFonts w:ascii="Times New Roman" w:hAnsi="Times New Roman" w:cs="Times New Roman"/>
          <w:sz w:val="20"/>
          <w:szCs w:val="20"/>
          <w:lang w:bidi="hi-IN"/>
        </w:rPr>
        <w:t>communitiesand</w:t>
      </w:r>
      <w:proofErr w:type="spellEnd"/>
      <w:r w:rsidRPr="00766844">
        <w:rPr>
          <w:rFonts w:ascii="Times New Roman" w:hAnsi="Times New Roman" w:cs="Times New Roman"/>
          <w:sz w:val="20"/>
          <w:szCs w:val="20"/>
          <w:lang w:bidi="hi-IN"/>
        </w:rPr>
        <w:t xml:space="preserve"> indigenous tribal groups living and working in lesser developed and vulnerable areas. Relevant partners will include implementing NGOs/CBOs, as well as Line Ministries of Government of India (national, state, district levels); panchayats; academic institutions; </w:t>
      </w:r>
      <w:proofErr w:type="spellStart"/>
      <w:r w:rsidRPr="00766844">
        <w:rPr>
          <w:rFonts w:ascii="Times New Roman" w:hAnsi="Times New Roman" w:cs="Times New Roman"/>
          <w:sz w:val="20"/>
          <w:szCs w:val="20"/>
          <w:lang w:bidi="hi-IN"/>
        </w:rPr>
        <w:t>centers</w:t>
      </w:r>
      <w:proofErr w:type="spellEnd"/>
      <w:r w:rsidRPr="00766844">
        <w:rPr>
          <w:rFonts w:ascii="Times New Roman" w:hAnsi="Times New Roman" w:cs="Times New Roman"/>
          <w:sz w:val="20"/>
          <w:szCs w:val="20"/>
          <w:lang w:bidi="hi-IN"/>
        </w:rPr>
        <w:t xml:space="preserve"> of excellence of the line ministries/technology service providers both at government and private sector; fair trade and youth institutions; municipalities, and pollution control boards (state and national levels) etc.</w:t>
      </w:r>
    </w:p>
    <w:p w:rsidR="00C8781B" w:rsidRPr="00766844" w:rsidRDefault="00C8781B" w:rsidP="00C8781B">
      <w:pPr>
        <w:snapToGrid w:val="0"/>
        <w:ind w:left="-360"/>
        <w:jc w:val="both"/>
        <w:rPr>
          <w:rFonts w:ascii="Times New Roman" w:hAnsi="Times New Roman" w:cs="Times New Roman"/>
          <w:sz w:val="20"/>
          <w:szCs w:val="20"/>
          <w:lang w:bidi="hi-IN"/>
        </w:rPr>
      </w:pPr>
      <w:r w:rsidRPr="00766844">
        <w:rPr>
          <w:rFonts w:ascii="Times New Roman" w:hAnsi="Times New Roman" w:cs="Times New Roman"/>
          <w:sz w:val="20"/>
          <w:szCs w:val="20"/>
          <w:lang w:bidi="hi-IN"/>
        </w:rPr>
        <w:t>S</w:t>
      </w:r>
      <w:r w:rsidR="00E442C6">
        <w:rPr>
          <w:rFonts w:ascii="Times New Roman" w:hAnsi="Times New Roman" w:cs="Times New Roman"/>
          <w:sz w:val="20"/>
          <w:szCs w:val="20"/>
          <w:lang w:bidi="hi-IN"/>
        </w:rPr>
        <w:t xml:space="preserve">GP India has worked with tribal </w:t>
      </w:r>
      <w:r w:rsidRPr="00766844">
        <w:rPr>
          <w:rFonts w:ascii="Times New Roman" w:hAnsi="Times New Roman" w:cs="Times New Roman"/>
          <w:sz w:val="20"/>
          <w:szCs w:val="20"/>
          <w:lang w:bidi="hi-IN"/>
        </w:rPr>
        <w:t xml:space="preserve">people in remote, lesser developed areas for over twenty years to build their capacities to participate in a variety of activities and partnerships aimed at conservation of biodiversity and sustainable land management, above all.  Tribal groups have worked with government authorities to co-manage fragile protected areas, as well as mitigate degradation of production lands and forest areas through improved </w:t>
      </w:r>
      <w:r w:rsidR="00137555">
        <w:rPr>
          <w:rFonts w:ascii="Times New Roman" w:hAnsi="Times New Roman" w:cs="Times New Roman"/>
          <w:sz w:val="20"/>
          <w:szCs w:val="20"/>
          <w:lang w:bidi="hi-IN"/>
        </w:rPr>
        <w:t>management for sustainable use.</w:t>
      </w:r>
      <w:r w:rsidRPr="00766844">
        <w:rPr>
          <w:rFonts w:ascii="Times New Roman" w:hAnsi="Times New Roman" w:cs="Times New Roman"/>
          <w:sz w:val="20"/>
          <w:szCs w:val="20"/>
          <w:lang w:bidi="hi-IN"/>
        </w:rPr>
        <w:t xml:space="preserve"> Tribal groups have carried out projects to recover traditional knowledge in relation to biodiversity, land management and appropriate resource use and have drafted biocultural protocols to ensure sust</w:t>
      </w:r>
      <w:r w:rsidR="00137555">
        <w:rPr>
          <w:rFonts w:ascii="Times New Roman" w:hAnsi="Times New Roman" w:cs="Times New Roman"/>
          <w:sz w:val="20"/>
          <w:szCs w:val="20"/>
          <w:lang w:bidi="hi-IN"/>
        </w:rPr>
        <w:t xml:space="preserve">ainability of these resources. </w:t>
      </w:r>
      <w:r w:rsidRPr="00766844">
        <w:rPr>
          <w:rFonts w:ascii="Times New Roman" w:hAnsi="Times New Roman" w:cs="Times New Roman"/>
          <w:sz w:val="20"/>
          <w:szCs w:val="20"/>
          <w:lang w:bidi="hi-IN"/>
        </w:rPr>
        <w:t>Tribal groups have received training and technical assistance to produce artisanal products, including specialty crops and hand</w:t>
      </w:r>
      <w:r w:rsidR="00137555">
        <w:rPr>
          <w:rFonts w:ascii="Times New Roman" w:hAnsi="Times New Roman" w:cs="Times New Roman"/>
          <w:sz w:val="20"/>
          <w:szCs w:val="20"/>
          <w:lang w:bidi="hi-IN"/>
        </w:rPr>
        <w:t>i</w:t>
      </w:r>
      <w:r w:rsidRPr="00766844">
        <w:rPr>
          <w:rFonts w:ascii="Times New Roman" w:hAnsi="Times New Roman" w:cs="Times New Roman"/>
          <w:sz w:val="20"/>
          <w:szCs w:val="20"/>
          <w:lang w:bidi="hi-IN"/>
        </w:rPr>
        <w:t>crafts, as well as to market them fairly.</w:t>
      </w:r>
    </w:p>
    <w:p w:rsidR="00C8781B" w:rsidRDefault="00C8781B" w:rsidP="00C8781B">
      <w:pPr>
        <w:snapToGrid w:val="0"/>
        <w:ind w:left="-360"/>
        <w:jc w:val="both"/>
        <w:rPr>
          <w:rFonts w:ascii="Times New Roman" w:hAnsi="Times New Roman" w:cs="Times New Roman"/>
          <w:sz w:val="20"/>
          <w:szCs w:val="20"/>
          <w:lang w:bidi="hi-IN"/>
        </w:rPr>
      </w:pPr>
      <w:r w:rsidRPr="00766844">
        <w:rPr>
          <w:rFonts w:ascii="Times New Roman" w:hAnsi="Times New Roman" w:cs="Times New Roman"/>
          <w:sz w:val="20"/>
          <w:szCs w:val="20"/>
          <w:lang w:bidi="hi-IN"/>
        </w:rPr>
        <w:t xml:space="preserve">SGP will, </w:t>
      </w:r>
      <w:r w:rsidRPr="00E442C6">
        <w:rPr>
          <w:rFonts w:ascii="Times New Roman" w:hAnsi="Times New Roman" w:cs="Times New Roman"/>
          <w:color w:val="000000" w:themeColor="text1"/>
          <w:sz w:val="20"/>
          <w:szCs w:val="20"/>
          <w:lang w:bidi="hi-IN"/>
        </w:rPr>
        <w:t xml:space="preserve">in </w:t>
      </w:r>
      <w:r w:rsidR="00BC3F65">
        <w:rPr>
          <w:rFonts w:ascii="Times New Roman" w:hAnsi="Times New Roman" w:cs="Times New Roman"/>
          <w:color w:val="000000" w:themeColor="text1"/>
          <w:sz w:val="20"/>
          <w:szCs w:val="20"/>
          <w:lang w:bidi="hi-IN"/>
        </w:rPr>
        <w:t>GEF-7</w:t>
      </w:r>
      <w:r w:rsidRPr="00E442C6">
        <w:rPr>
          <w:rFonts w:ascii="Times New Roman" w:hAnsi="Times New Roman" w:cs="Times New Roman"/>
          <w:color w:val="000000" w:themeColor="text1"/>
          <w:sz w:val="20"/>
          <w:szCs w:val="20"/>
          <w:lang w:bidi="hi-IN"/>
        </w:rPr>
        <w:t xml:space="preserve">, </w:t>
      </w:r>
      <w:r w:rsidRPr="00766844">
        <w:rPr>
          <w:rFonts w:ascii="Times New Roman" w:hAnsi="Times New Roman" w:cs="Times New Roman"/>
          <w:sz w:val="20"/>
          <w:szCs w:val="20"/>
          <w:lang w:bidi="hi-IN"/>
        </w:rPr>
        <w:t>continue to strengthen the capacities of indigenous tribal groups in the selected landscapes to participate in all activities related to landscape planning and management, including project identification, design, implementat</w:t>
      </w:r>
      <w:r w:rsidR="00137555">
        <w:rPr>
          <w:rFonts w:ascii="Times New Roman" w:hAnsi="Times New Roman" w:cs="Times New Roman"/>
          <w:sz w:val="20"/>
          <w:szCs w:val="20"/>
          <w:lang w:bidi="hi-IN"/>
        </w:rPr>
        <w:t>ion, monitoring and evaluation.</w:t>
      </w:r>
      <w:r w:rsidRPr="00766844">
        <w:rPr>
          <w:rFonts w:ascii="Times New Roman" w:hAnsi="Times New Roman" w:cs="Times New Roman"/>
          <w:sz w:val="20"/>
          <w:szCs w:val="20"/>
          <w:lang w:bidi="hi-IN"/>
        </w:rPr>
        <w:t xml:space="preserve"> Tribal groups will be invited to participate in baseline assessments of landscape resilience and sustainability, identify landscape level outcomes and potential projects, sign formal agreements formalizing their participation in landscape management, as well as participate in multi-stakeholder landscape groups that will discuss the experiences and lessons learned from the implementation of the landscape strategies an</w:t>
      </w:r>
      <w:r w:rsidR="00137555">
        <w:rPr>
          <w:rFonts w:ascii="Times New Roman" w:hAnsi="Times New Roman" w:cs="Times New Roman"/>
          <w:sz w:val="20"/>
          <w:szCs w:val="20"/>
          <w:lang w:bidi="hi-IN"/>
        </w:rPr>
        <w:t xml:space="preserve">d their different initiatives. </w:t>
      </w:r>
      <w:r w:rsidRPr="00766844">
        <w:rPr>
          <w:rFonts w:ascii="Times New Roman" w:hAnsi="Times New Roman" w:cs="Times New Roman"/>
          <w:sz w:val="20"/>
          <w:szCs w:val="20"/>
          <w:lang w:bidi="hi-IN"/>
        </w:rPr>
        <w:t>These discussions will include local, state and other policy and decision makers to aid in establishing stronger linkages between government i</w:t>
      </w:r>
      <w:r w:rsidR="00137555">
        <w:rPr>
          <w:rFonts w:ascii="Times New Roman" w:hAnsi="Times New Roman" w:cs="Times New Roman"/>
          <w:sz w:val="20"/>
          <w:szCs w:val="20"/>
          <w:lang w:bidi="hi-IN"/>
        </w:rPr>
        <w:t xml:space="preserve">nstitutions and tribal groups. </w:t>
      </w:r>
      <w:r w:rsidRPr="00766844">
        <w:rPr>
          <w:rFonts w:ascii="Times New Roman" w:hAnsi="Times New Roman" w:cs="Times New Roman"/>
          <w:sz w:val="20"/>
          <w:szCs w:val="20"/>
          <w:lang w:bidi="hi-IN"/>
        </w:rPr>
        <w:t>All knowledge generated by tribal groups will be codified and disseminated with their express permission and in a manner that is culturally sensitive.</w:t>
      </w:r>
    </w:p>
    <w:p w:rsidR="00B77E16" w:rsidRPr="00B77E16" w:rsidRDefault="00B77E16" w:rsidP="00B77E16">
      <w:pPr>
        <w:spacing w:after="0" w:line="240" w:lineRule="auto"/>
        <w:ind w:left="-720"/>
        <w:jc w:val="center"/>
        <w:rPr>
          <w:rFonts w:ascii="Times New Roman" w:eastAsia="Times New Roman" w:hAnsi="Times New Roman" w:cs="Times New Roman"/>
          <w:b/>
          <w:noProof/>
          <w:color w:val="000000"/>
          <w:sz w:val="20"/>
          <w:szCs w:val="20"/>
          <w:lang w:val="en-US" w:eastAsia="en-US"/>
        </w:rPr>
      </w:pPr>
      <w:r w:rsidRPr="00B77E16">
        <w:rPr>
          <w:rFonts w:ascii="Times New Roman" w:eastAsia="Times New Roman" w:hAnsi="Times New Roman" w:cs="Times New Roman"/>
          <w:b/>
          <w:noProof/>
          <w:color w:val="000000"/>
          <w:sz w:val="20"/>
          <w:szCs w:val="20"/>
          <w:lang w:val="en-US" w:eastAsia="en-US"/>
        </w:rPr>
        <w:t>Key stakeholders and their indicative roles and responsibilities in SGP</w:t>
      </w:r>
    </w:p>
    <w:p w:rsidR="00B77E16" w:rsidRPr="00B77E16" w:rsidRDefault="00B77E16" w:rsidP="00B77E16">
      <w:pPr>
        <w:spacing w:after="0" w:line="240" w:lineRule="auto"/>
        <w:ind w:left="-720"/>
        <w:rPr>
          <w:rFonts w:ascii="Times New Roman" w:eastAsia="Times New Roman" w:hAnsi="Times New Roman" w:cs="Times New Roman"/>
          <w:noProof/>
          <w:color w:val="000000"/>
          <w:sz w:val="20"/>
          <w:szCs w:val="20"/>
          <w:lang w:val="en-US" w:eastAsia="en-US"/>
        </w:rPr>
      </w:pPr>
    </w:p>
    <w:tbl>
      <w:tblPr>
        <w:tblW w:w="101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25"/>
        <w:gridCol w:w="7689"/>
      </w:tblGrid>
      <w:tr w:rsidR="00B77E16" w:rsidRPr="00B77E16" w:rsidTr="00820EFA">
        <w:trPr>
          <w:jc w:val="center"/>
        </w:trPr>
        <w:tc>
          <w:tcPr>
            <w:tcW w:w="2425" w:type="dxa"/>
            <w:shd w:val="clear" w:color="auto" w:fill="BFBFBF"/>
          </w:tcPr>
          <w:p w:rsidR="00B77E16" w:rsidRPr="00B77E16" w:rsidRDefault="00B77E16" w:rsidP="00137555">
            <w:pPr>
              <w:spacing w:after="0" w:line="240" w:lineRule="auto"/>
              <w:jc w:val="center"/>
              <w:rPr>
                <w:rFonts w:ascii="Times New Roman" w:eastAsia="Calibri" w:hAnsi="Times New Roman" w:cs="Times New Roman"/>
                <w:b/>
                <w:bCs/>
                <w:color w:val="000000"/>
                <w:sz w:val="20"/>
                <w:szCs w:val="20"/>
                <w:lang w:val="en-US" w:eastAsia="en-US"/>
              </w:rPr>
            </w:pPr>
            <w:r w:rsidRPr="00B77E16">
              <w:rPr>
                <w:rFonts w:ascii="Times New Roman" w:eastAsia="Calibri" w:hAnsi="Times New Roman" w:cs="Times New Roman"/>
                <w:b/>
                <w:bCs/>
                <w:color w:val="000000"/>
                <w:sz w:val="20"/>
                <w:szCs w:val="20"/>
                <w:lang w:val="en-US" w:eastAsia="en-US"/>
              </w:rPr>
              <w:t>Key stakeholders</w:t>
            </w:r>
          </w:p>
        </w:tc>
        <w:tc>
          <w:tcPr>
            <w:tcW w:w="7689" w:type="dxa"/>
            <w:shd w:val="clear" w:color="auto" w:fill="BFBFBF"/>
          </w:tcPr>
          <w:p w:rsidR="00137555" w:rsidRDefault="00B77E16" w:rsidP="00137555">
            <w:pPr>
              <w:spacing w:after="0" w:line="240" w:lineRule="auto"/>
              <w:jc w:val="center"/>
              <w:rPr>
                <w:rFonts w:ascii="Times New Roman" w:eastAsia="Calibri" w:hAnsi="Times New Roman" w:cs="Times New Roman"/>
                <w:b/>
                <w:bCs/>
                <w:color w:val="000000"/>
                <w:sz w:val="20"/>
                <w:szCs w:val="20"/>
                <w:lang w:val="en-US" w:eastAsia="en-US"/>
              </w:rPr>
            </w:pPr>
            <w:r w:rsidRPr="00B77E16">
              <w:rPr>
                <w:rFonts w:ascii="Times New Roman" w:eastAsia="Calibri" w:hAnsi="Times New Roman" w:cs="Times New Roman"/>
                <w:b/>
                <w:bCs/>
                <w:color w:val="000000"/>
                <w:sz w:val="20"/>
                <w:szCs w:val="20"/>
                <w:lang w:val="en-US" w:eastAsia="en-US"/>
              </w:rPr>
              <w:t xml:space="preserve">Relevant Roles and Responsibilities  </w:t>
            </w:r>
          </w:p>
          <w:p w:rsidR="00B77E16" w:rsidRPr="00B77E16" w:rsidRDefault="00B77E16" w:rsidP="00137555">
            <w:pPr>
              <w:spacing w:after="0" w:line="240" w:lineRule="auto"/>
              <w:jc w:val="center"/>
              <w:rPr>
                <w:rFonts w:ascii="Times New Roman" w:eastAsia="Calibri" w:hAnsi="Times New Roman" w:cs="Times New Roman"/>
                <w:b/>
                <w:bCs/>
                <w:color w:val="000000"/>
                <w:sz w:val="20"/>
                <w:szCs w:val="20"/>
                <w:lang w:val="en-US" w:eastAsia="en-US"/>
              </w:rPr>
            </w:pPr>
            <w:r w:rsidRPr="00B77E16">
              <w:rPr>
                <w:rFonts w:ascii="Times New Roman" w:eastAsia="Calibri" w:hAnsi="Times New Roman" w:cs="Times New Roman"/>
                <w:b/>
                <w:bCs/>
                <w:color w:val="000000"/>
                <w:sz w:val="20"/>
                <w:szCs w:val="20"/>
                <w:lang w:val="en-US" w:eastAsia="en-US"/>
              </w:rPr>
              <w:t>(Indicative – to be confirmed during project preparation)</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Community Based Organizations (CBOs)</w:t>
            </w:r>
          </w:p>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p>
        </w:tc>
        <w:tc>
          <w:tcPr>
            <w:tcW w:w="7689" w:type="dxa"/>
          </w:tcPr>
          <w:p w:rsidR="00B77E16" w:rsidRPr="00B77E16" w:rsidRDefault="00B77E16" w:rsidP="00137555">
            <w:pPr>
              <w:spacing w:after="0" w:line="240" w:lineRule="auto"/>
              <w:rPr>
                <w:rFonts w:ascii="Times New Roman" w:eastAsia="Times New Roman" w:hAnsi="Times New Roman" w:cs="Times New Roman"/>
                <w:noProof/>
                <w:color w:val="000000"/>
                <w:sz w:val="20"/>
                <w:szCs w:val="20"/>
                <w:lang w:val="en-US" w:eastAsia="en-US"/>
              </w:rPr>
            </w:pPr>
            <w:r w:rsidRPr="00B77E16">
              <w:rPr>
                <w:rFonts w:ascii="Times New Roman" w:eastAsia="Calibri" w:hAnsi="Times New Roman" w:cs="Times New Roman"/>
                <w:color w:val="000000"/>
                <w:sz w:val="20"/>
                <w:szCs w:val="20"/>
                <w:lang w:val="en-US" w:eastAsia="en-US"/>
              </w:rPr>
              <w:t>Responsibilities include effective implementation of SGP projects, skills-building, and use of easy to handle technologies, including training and documentation of experiences. They also are the primary agents for accessing markets and micro-finance. CBOs participate in landscape planning and analysis of lessons learned, dissemination of knowledge gained through peer-to-peer exchanges, etc. Signatories to community level partnership agreements.</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NGOs</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Times New Roman" w:hAnsi="Times New Roman" w:cs="Times New Roman"/>
                <w:noProof/>
                <w:color w:val="000000"/>
                <w:sz w:val="20"/>
                <w:szCs w:val="20"/>
                <w:lang w:val="en-US" w:eastAsia="en-US"/>
              </w:rPr>
              <w:t>NGOs lead and facilitate participatory baseline assessments and landscape planni</w:t>
            </w:r>
            <w:r w:rsidR="00137555">
              <w:rPr>
                <w:rFonts w:ascii="Times New Roman" w:eastAsia="Times New Roman" w:hAnsi="Times New Roman" w:cs="Times New Roman"/>
                <w:noProof/>
                <w:color w:val="000000"/>
                <w:sz w:val="20"/>
                <w:szCs w:val="20"/>
                <w:lang w:val="en-US" w:eastAsia="en-US"/>
              </w:rPr>
              <w:t>ng processes; partners in multi-</w:t>
            </w:r>
            <w:r w:rsidRPr="00B77E16">
              <w:rPr>
                <w:rFonts w:ascii="Times New Roman" w:eastAsia="Times New Roman" w:hAnsi="Times New Roman" w:cs="Times New Roman"/>
                <w:noProof/>
                <w:color w:val="000000"/>
                <w:sz w:val="20"/>
                <w:szCs w:val="20"/>
                <w:lang w:val="en-US" w:eastAsia="en-US"/>
              </w:rPr>
              <w:t xml:space="preserve">stakeholder partnerships for each landscape; </w:t>
            </w:r>
            <w:r w:rsidRPr="00B77E16">
              <w:rPr>
                <w:rFonts w:ascii="Times New Roman" w:eastAsia="Times New Roman" w:hAnsi="Times New Roman" w:cs="Times New Roman"/>
                <w:noProof/>
                <w:color w:val="000000"/>
                <w:sz w:val="20"/>
                <w:szCs w:val="20"/>
                <w:lang w:eastAsia="en-US"/>
              </w:rPr>
              <w:t xml:space="preserve">are </w:t>
            </w:r>
            <w:r w:rsidRPr="00B77E16">
              <w:rPr>
                <w:rFonts w:ascii="Times New Roman" w:eastAsia="Times New Roman" w:hAnsi="Times New Roman" w:cs="Times New Roman"/>
                <w:noProof/>
                <w:color w:val="000000"/>
                <w:sz w:val="20"/>
                <w:szCs w:val="20"/>
                <w:lang w:val="en-US" w:eastAsia="en-US"/>
              </w:rPr>
              <w:t xml:space="preserve">signatories to community level partnership agreements; provide technical assistance to community organizations for implementation of their projects; </w:t>
            </w:r>
            <w:r w:rsidRPr="00B77E16">
              <w:rPr>
                <w:rFonts w:ascii="Times New Roman" w:eastAsia="Times New Roman" w:hAnsi="Times New Roman" w:cs="Times New Roman"/>
                <w:noProof/>
                <w:color w:val="000000"/>
                <w:sz w:val="20"/>
                <w:szCs w:val="20"/>
                <w:lang w:eastAsia="en-US"/>
              </w:rPr>
              <w:t xml:space="preserve">and are </w:t>
            </w:r>
            <w:r w:rsidRPr="00B77E16">
              <w:rPr>
                <w:rFonts w:ascii="Times New Roman" w:eastAsia="Times New Roman" w:hAnsi="Times New Roman" w:cs="Times New Roman"/>
                <w:noProof/>
                <w:color w:val="000000"/>
                <w:sz w:val="20"/>
                <w:szCs w:val="20"/>
                <w:lang w:val="en-US" w:eastAsia="en-US"/>
              </w:rPr>
              <w:t>potential participants on policy platforms. Potential NGO stakeholders will include those with experience in the specific areas of action for resilient landscape management.</w:t>
            </w:r>
          </w:p>
        </w:tc>
      </w:tr>
      <w:tr w:rsidR="00B77E16" w:rsidRPr="00B77E16" w:rsidTr="00820EFA">
        <w:trPr>
          <w:trHeight w:val="1286"/>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Ministry of Environment, Forest and Climate Change (</w:t>
            </w:r>
            <w:proofErr w:type="spellStart"/>
            <w:r w:rsidRPr="00B77E16">
              <w:rPr>
                <w:rFonts w:ascii="Times New Roman" w:eastAsia="Calibri" w:hAnsi="Times New Roman" w:cs="Times New Roman"/>
                <w:color w:val="000000"/>
                <w:sz w:val="20"/>
                <w:szCs w:val="20"/>
                <w:lang w:val="en-US" w:eastAsia="en-US"/>
              </w:rPr>
              <w:t>MoEF&amp;CC</w:t>
            </w:r>
            <w:proofErr w:type="spellEnd"/>
            <w:r w:rsidRPr="00B77E16">
              <w:rPr>
                <w:rFonts w:ascii="Times New Roman" w:eastAsia="Calibri" w:hAnsi="Times New Roman" w:cs="Times New Roman"/>
                <w:color w:val="000000"/>
                <w:sz w:val="20"/>
                <w:szCs w:val="20"/>
                <w:lang w:val="en-US" w:eastAsia="en-US"/>
              </w:rPr>
              <w:t>)</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The Ministry of Environment, Forest and Climate Change (</w:t>
            </w:r>
            <w:proofErr w:type="spellStart"/>
            <w:r w:rsidRPr="00B77E16">
              <w:rPr>
                <w:rFonts w:ascii="Times New Roman" w:eastAsia="Calibri" w:hAnsi="Times New Roman" w:cs="Times New Roman"/>
                <w:color w:val="000000"/>
                <w:sz w:val="20"/>
                <w:szCs w:val="20"/>
                <w:lang w:val="en-US" w:eastAsia="en-US"/>
              </w:rPr>
              <w:t>MoEF&amp;CC</w:t>
            </w:r>
            <w:proofErr w:type="spellEnd"/>
            <w:r w:rsidRPr="00B77E16">
              <w:rPr>
                <w:rFonts w:ascii="Times New Roman" w:eastAsia="Calibri" w:hAnsi="Times New Roman" w:cs="Times New Roman"/>
                <w:color w:val="000000"/>
                <w:sz w:val="20"/>
                <w:szCs w:val="20"/>
                <w:lang w:val="en-US" w:eastAsia="en-US"/>
              </w:rPr>
              <w:t xml:space="preserve">) chairs the National Steering Committee of SGP India and is the nodal ministry in the administrative structure of the Central Government for planning, promoting, coordinating and overseeing implementation of India’s environmental, forestry, land degradation, climate change related policies and </w:t>
            </w:r>
            <w:proofErr w:type="spellStart"/>
            <w:r w:rsidRPr="00B77E16">
              <w:rPr>
                <w:rFonts w:ascii="Times New Roman" w:eastAsia="Calibri" w:hAnsi="Times New Roman" w:cs="Times New Roman"/>
                <w:color w:val="000000"/>
                <w:sz w:val="20"/>
                <w:szCs w:val="20"/>
                <w:lang w:val="en-US" w:eastAsia="en-US"/>
              </w:rPr>
              <w:t>programmes</w:t>
            </w:r>
            <w:proofErr w:type="spellEnd"/>
            <w:r w:rsidRPr="00B77E16">
              <w:rPr>
                <w:rFonts w:ascii="Times New Roman" w:eastAsia="Calibri" w:hAnsi="Times New Roman" w:cs="Times New Roman"/>
                <w:color w:val="000000"/>
                <w:sz w:val="20"/>
                <w:szCs w:val="20"/>
                <w:lang w:val="en-US" w:eastAsia="en-US"/>
              </w:rPr>
              <w:t xml:space="preserve">. </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Times New Roman" w:hAnsi="Times New Roman" w:cs="Times New Roman"/>
                <w:noProof/>
                <w:color w:val="000000"/>
                <w:sz w:val="20"/>
                <w:szCs w:val="20"/>
                <w:lang w:val="en-US" w:eastAsia="en-US"/>
              </w:rPr>
            </w:pPr>
            <w:r w:rsidRPr="00B77E16">
              <w:rPr>
                <w:rFonts w:ascii="Times New Roman" w:eastAsia="Times New Roman" w:hAnsi="Times New Roman" w:cs="Times New Roman"/>
                <w:noProof/>
                <w:color w:val="000000"/>
                <w:sz w:val="20"/>
                <w:szCs w:val="20"/>
                <w:lang w:val="en-US" w:eastAsia="en-US"/>
              </w:rPr>
              <w:t>SGP National Host Institution (NHI)</w:t>
            </w:r>
          </w:p>
        </w:tc>
        <w:tc>
          <w:tcPr>
            <w:tcW w:w="7689" w:type="dxa"/>
          </w:tcPr>
          <w:p w:rsidR="00B77E16" w:rsidRPr="00B77E16" w:rsidRDefault="00B77E16" w:rsidP="00137555">
            <w:pPr>
              <w:numPr>
                <w:ilvl w:val="0"/>
                <w:numId w:val="7"/>
              </w:numPr>
              <w:spacing w:after="0" w:line="240" w:lineRule="auto"/>
              <w:rPr>
                <w:rFonts w:ascii="Times New Roman" w:eastAsia="Times New Roman" w:hAnsi="Times New Roman" w:cs="Times New Roman"/>
                <w:noProof/>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The Centre for Environment Education (CEE) is the SGP National Host Institution (NHI) and </w:t>
            </w:r>
            <w:r w:rsidRPr="00B77E16">
              <w:rPr>
                <w:rFonts w:ascii="Times New Roman" w:eastAsia="Times New Roman" w:hAnsi="Times New Roman" w:cs="Times New Roman"/>
                <w:noProof/>
                <w:color w:val="000000"/>
                <w:sz w:val="20"/>
                <w:szCs w:val="20"/>
                <w:lang w:val="en-US" w:eastAsia="en-US"/>
              </w:rPr>
              <w:t>is responsible for implementation of the SGP India Programme</w:t>
            </w:r>
            <w:r w:rsidRPr="00B77E16">
              <w:rPr>
                <w:rFonts w:ascii="Times New Roman" w:eastAsia="Times New Roman" w:hAnsi="Times New Roman" w:cs="Times New Roman"/>
                <w:noProof/>
                <w:color w:val="000000"/>
                <w:sz w:val="20"/>
                <w:szCs w:val="20"/>
                <w:lang w:eastAsia="en-US"/>
              </w:rPr>
              <w:t>. Itis the S</w:t>
            </w:r>
            <w:r w:rsidRPr="00B77E16">
              <w:rPr>
                <w:rFonts w:ascii="Times New Roman" w:eastAsia="Times New Roman" w:hAnsi="Times New Roman" w:cs="Times New Roman"/>
                <w:noProof/>
                <w:color w:val="000000"/>
                <w:sz w:val="20"/>
                <w:szCs w:val="20"/>
                <w:lang w:val="en-US" w:eastAsia="en-US"/>
              </w:rPr>
              <w:t xml:space="preserve">ecretariat to </w:t>
            </w:r>
            <w:r w:rsidR="00137555">
              <w:rPr>
                <w:rFonts w:ascii="Times New Roman" w:eastAsia="Times New Roman" w:hAnsi="Times New Roman" w:cs="Times New Roman"/>
                <w:noProof/>
                <w:color w:val="000000"/>
                <w:sz w:val="20"/>
                <w:szCs w:val="20"/>
                <w:lang w:val="en-US" w:eastAsia="en-US"/>
              </w:rPr>
              <w:t>the National Steering Committee</w:t>
            </w:r>
            <w:r w:rsidRPr="00B77E16">
              <w:rPr>
                <w:rFonts w:ascii="Times New Roman" w:eastAsia="Times New Roman" w:hAnsi="Times New Roman" w:cs="Times New Roman"/>
                <w:noProof/>
                <w:color w:val="000000"/>
                <w:sz w:val="20"/>
                <w:szCs w:val="20"/>
                <w:lang w:eastAsia="en-US"/>
              </w:rPr>
              <w:t xml:space="preserve"> and helps in</w:t>
            </w:r>
            <w:r w:rsidRPr="00B77E16">
              <w:rPr>
                <w:rFonts w:ascii="Times New Roman" w:eastAsia="Times New Roman" w:hAnsi="Times New Roman" w:cs="Times New Roman"/>
                <w:noProof/>
                <w:color w:val="000000"/>
                <w:sz w:val="20"/>
                <w:szCs w:val="20"/>
                <w:lang w:val="en-US" w:eastAsia="en-US"/>
              </w:rPr>
              <w:t xml:space="preserve"> mobilizing co</w:t>
            </w:r>
            <w:r w:rsidRPr="00B77E16">
              <w:rPr>
                <w:rFonts w:ascii="Times New Roman" w:eastAsia="Times New Roman" w:hAnsi="Times New Roman" w:cs="Times New Roman"/>
                <w:noProof/>
                <w:color w:val="000000"/>
                <w:sz w:val="20"/>
                <w:szCs w:val="20"/>
                <w:lang w:eastAsia="en-US"/>
              </w:rPr>
              <w:t>-</w:t>
            </w:r>
            <w:r w:rsidRPr="00B77E16">
              <w:rPr>
                <w:rFonts w:ascii="Times New Roman" w:eastAsia="Times New Roman" w:hAnsi="Times New Roman" w:cs="Times New Roman"/>
                <w:noProof/>
                <w:color w:val="000000"/>
                <w:sz w:val="20"/>
                <w:szCs w:val="20"/>
                <w:lang w:val="en-US" w:eastAsia="en-US"/>
              </w:rPr>
              <w:t>financing, or</w:t>
            </w:r>
            <w:r w:rsidR="00137555">
              <w:rPr>
                <w:rFonts w:ascii="Times New Roman" w:eastAsia="Times New Roman" w:hAnsi="Times New Roman" w:cs="Times New Roman"/>
                <w:noProof/>
                <w:color w:val="000000"/>
                <w:sz w:val="20"/>
                <w:szCs w:val="20"/>
                <w:lang w:val="en-US" w:eastAsia="en-US"/>
              </w:rPr>
              <w:t>ganizing strategic partnerships</w:t>
            </w:r>
            <w:r w:rsidRPr="00B77E16">
              <w:rPr>
                <w:rFonts w:ascii="Times New Roman" w:eastAsia="Times New Roman" w:hAnsi="Times New Roman" w:cs="Times New Roman"/>
                <w:noProof/>
                <w:color w:val="000000"/>
                <w:sz w:val="20"/>
                <w:szCs w:val="20"/>
                <w:lang w:val="en-US" w:eastAsia="en-US"/>
              </w:rPr>
              <w:t xml:space="preserve"> and </w:t>
            </w:r>
            <w:r w:rsidRPr="00B77E16">
              <w:rPr>
                <w:rFonts w:ascii="Times New Roman" w:eastAsia="Times New Roman" w:hAnsi="Times New Roman" w:cs="Times New Roman"/>
                <w:noProof/>
                <w:color w:val="000000"/>
                <w:sz w:val="20"/>
                <w:szCs w:val="20"/>
                <w:lang w:eastAsia="en-US"/>
              </w:rPr>
              <w:t xml:space="preserve">supports </w:t>
            </w:r>
            <w:r w:rsidRPr="00B77E16">
              <w:rPr>
                <w:rFonts w:ascii="Times New Roman" w:eastAsia="Times New Roman" w:hAnsi="Times New Roman" w:cs="Times New Roman"/>
                <w:noProof/>
                <w:color w:val="000000"/>
                <w:sz w:val="20"/>
                <w:szCs w:val="20"/>
                <w:lang w:val="en-US" w:eastAsia="en-US"/>
              </w:rPr>
              <w:t>successful achievement of Country Programme objectives as described in the Project Document.</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Times New Roman" w:hAnsi="Times New Roman" w:cs="Times New Roman"/>
                <w:noProof/>
                <w:color w:val="000000"/>
                <w:sz w:val="20"/>
                <w:szCs w:val="20"/>
                <w:lang w:val="en-US" w:eastAsia="en-US"/>
              </w:rPr>
            </w:pPr>
            <w:r w:rsidRPr="00B77E16">
              <w:rPr>
                <w:rFonts w:ascii="Times New Roman" w:eastAsia="Times New Roman" w:hAnsi="Times New Roman" w:cs="Times New Roman"/>
                <w:noProof/>
                <w:color w:val="000000"/>
                <w:sz w:val="20"/>
                <w:szCs w:val="20"/>
                <w:lang w:val="en-US" w:eastAsia="en-US"/>
              </w:rPr>
              <w:t>SGP National Steering Committee</w:t>
            </w:r>
          </w:p>
        </w:tc>
        <w:tc>
          <w:tcPr>
            <w:tcW w:w="7689" w:type="dxa"/>
          </w:tcPr>
          <w:p w:rsidR="00B77E16" w:rsidRPr="00B77E16" w:rsidRDefault="00B77E16" w:rsidP="00137555">
            <w:pPr>
              <w:numPr>
                <w:ilvl w:val="0"/>
                <w:numId w:val="7"/>
              </w:numPr>
              <w:spacing w:after="0" w:line="240" w:lineRule="auto"/>
              <w:rPr>
                <w:rFonts w:ascii="Times New Roman" w:eastAsia="Times New Roman" w:hAnsi="Times New Roman" w:cs="Times New Roman"/>
                <w:noProof/>
                <w:color w:val="000000"/>
                <w:sz w:val="20"/>
                <w:szCs w:val="20"/>
                <w:lang w:val="en-US" w:eastAsia="en-US"/>
              </w:rPr>
            </w:pPr>
            <w:r w:rsidRPr="00B77E16">
              <w:rPr>
                <w:rFonts w:ascii="Times New Roman" w:eastAsia="Times New Roman" w:hAnsi="Times New Roman" w:cs="Times New Roman"/>
                <w:noProof/>
                <w:color w:val="000000"/>
                <w:sz w:val="20"/>
                <w:szCs w:val="20"/>
                <w:lang w:val="en-US" w:eastAsia="en-US"/>
              </w:rPr>
              <w:t xml:space="preserve">Functions as the Project Steering Committee, chaired by MoEF&amp;CC; reviews and approves </w:t>
            </w:r>
            <w:r w:rsidRPr="00B77E16">
              <w:rPr>
                <w:rFonts w:ascii="Times New Roman" w:eastAsia="Times New Roman" w:hAnsi="Times New Roman" w:cs="Times New Roman"/>
                <w:noProof/>
                <w:color w:val="000000"/>
                <w:sz w:val="20"/>
                <w:szCs w:val="20"/>
                <w:lang w:eastAsia="en-US"/>
              </w:rPr>
              <w:t>SGP</w:t>
            </w:r>
            <w:r w:rsidRPr="00B77E16">
              <w:rPr>
                <w:rFonts w:ascii="Times New Roman" w:eastAsia="Times New Roman" w:hAnsi="Times New Roman" w:cs="Times New Roman"/>
                <w:noProof/>
                <w:color w:val="000000"/>
                <w:sz w:val="20"/>
                <w:szCs w:val="20"/>
                <w:lang w:val="en-US" w:eastAsia="en-US"/>
              </w:rPr>
              <w:t xml:space="preserve"> stra</w:t>
            </w:r>
            <w:r w:rsidR="00137555">
              <w:rPr>
                <w:rFonts w:ascii="Times New Roman" w:eastAsia="Times New Roman" w:hAnsi="Times New Roman" w:cs="Times New Roman"/>
                <w:noProof/>
                <w:color w:val="000000"/>
                <w:sz w:val="20"/>
                <w:szCs w:val="20"/>
                <w:lang w:val="en-US" w:eastAsia="en-US"/>
              </w:rPr>
              <w:t>tegies; advises regarding multi-</w:t>
            </w:r>
            <w:r w:rsidRPr="00B77E16">
              <w:rPr>
                <w:rFonts w:ascii="Times New Roman" w:eastAsia="Times New Roman" w:hAnsi="Times New Roman" w:cs="Times New Roman"/>
                <w:noProof/>
                <w:color w:val="000000"/>
                <w:sz w:val="20"/>
                <w:szCs w:val="20"/>
                <w:lang w:val="en-US" w:eastAsia="en-US"/>
              </w:rPr>
              <w:t>stakeholder partnership composition and T</w:t>
            </w:r>
            <w:r w:rsidRPr="00B77E16">
              <w:rPr>
                <w:rFonts w:ascii="Times New Roman" w:eastAsia="Times New Roman" w:hAnsi="Times New Roman" w:cs="Times New Roman"/>
                <w:noProof/>
                <w:color w:val="000000"/>
                <w:sz w:val="20"/>
                <w:szCs w:val="20"/>
                <w:lang w:eastAsia="en-US"/>
              </w:rPr>
              <w:t>o</w:t>
            </w:r>
            <w:r w:rsidRPr="00B77E16">
              <w:rPr>
                <w:rFonts w:ascii="Times New Roman" w:eastAsia="Times New Roman" w:hAnsi="Times New Roman" w:cs="Times New Roman"/>
                <w:noProof/>
                <w:color w:val="000000"/>
                <w:sz w:val="20"/>
                <w:szCs w:val="20"/>
                <w:lang w:val="en-US" w:eastAsia="en-US"/>
              </w:rPr>
              <w:t xml:space="preserve">Rs; approves criteria for project eligibility based on proposal by </w:t>
            </w:r>
            <w:r w:rsidR="00137555">
              <w:rPr>
                <w:rFonts w:ascii="Times New Roman" w:eastAsia="Times New Roman" w:hAnsi="Times New Roman" w:cs="Times New Roman"/>
                <w:noProof/>
                <w:color w:val="000000"/>
                <w:sz w:val="20"/>
                <w:szCs w:val="20"/>
                <w:lang w:val="en-US" w:eastAsia="en-US"/>
              </w:rPr>
              <w:t>multi-stakeholder</w:t>
            </w:r>
            <w:r w:rsidRPr="00B77E16">
              <w:rPr>
                <w:rFonts w:ascii="Times New Roman" w:eastAsia="Times New Roman" w:hAnsi="Times New Roman" w:cs="Times New Roman"/>
                <w:noProof/>
                <w:color w:val="000000"/>
                <w:sz w:val="20"/>
                <w:szCs w:val="20"/>
                <w:lang w:val="en-US" w:eastAsia="en-US"/>
              </w:rPr>
              <w:t xml:space="preserve"> partnership and SGP Operational Guidelines; reviews and approves projects submitted by SGP Country Programme Manager; reviews annual project progress reports and recommends revisions and course corrections, as appropriate.</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Times New Roman" w:hAnsi="Times New Roman" w:cs="Times New Roman"/>
                <w:noProof/>
                <w:color w:val="000000"/>
                <w:sz w:val="20"/>
                <w:szCs w:val="20"/>
                <w:lang w:val="en-US" w:eastAsia="en-US"/>
              </w:rPr>
            </w:pPr>
            <w:r w:rsidRPr="00B77E16">
              <w:rPr>
                <w:rFonts w:ascii="Times New Roman" w:eastAsia="Times New Roman" w:hAnsi="Times New Roman" w:cs="Times New Roman"/>
                <w:noProof/>
                <w:color w:val="000000"/>
                <w:sz w:val="20"/>
                <w:szCs w:val="20"/>
                <w:lang w:val="en-US" w:eastAsia="en-US"/>
              </w:rPr>
              <w:t>Technical Advisory Panel</w:t>
            </w:r>
          </w:p>
        </w:tc>
        <w:tc>
          <w:tcPr>
            <w:tcW w:w="7689" w:type="dxa"/>
          </w:tcPr>
          <w:p w:rsidR="00B77E16" w:rsidRPr="00B77E16" w:rsidRDefault="00B77E16" w:rsidP="00137555">
            <w:pPr>
              <w:spacing w:after="0" w:line="240" w:lineRule="auto"/>
              <w:rPr>
                <w:rFonts w:ascii="Times New Roman" w:eastAsia="Times New Roman" w:hAnsi="Times New Roman" w:cs="Times New Roman"/>
                <w:noProof/>
                <w:color w:val="000000"/>
                <w:sz w:val="20"/>
                <w:szCs w:val="20"/>
                <w:lang w:val="en-US" w:eastAsia="en-US"/>
              </w:rPr>
            </w:pPr>
            <w:r w:rsidRPr="00B77E16">
              <w:rPr>
                <w:rFonts w:ascii="Times New Roman" w:eastAsia="Times New Roman" w:hAnsi="Times New Roman" w:cs="Times New Roman"/>
                <w:noProof/>
                <w:color w:val="000000"/>
                <w:sz w:val="20"/>
                <w:szCs w:val="20"/>
                <w:lang w:eastAsia="en-US"/>
              </w:rPr>
              <w:t xml:space="preserve">Comprises </w:t>
            </w:r>
            <w:r w:rsidRPr="00B77E16">
              <w:rPr>
                <w:rFonts w:ascii="Times New Roman" w:eastAsia="Times New Roman" w:hAnsi="Times New Roman" w:cs="Times New Roman"/>
                <w:noProof/>
                <w:color w:val="000000"/>
                <w:sz w:val="20"/>
                <w:szCs w:val="20"/>
                <w:lang w:val="en-US" w:eastAsia="en-US"/>
              </w:rPr>
              <w:t xml:space="preserve">a pool of experts that review project proposals in </w:t>
            </w:r>
            <w:r w:rsidRPr="00B77E16">
              <w:rPr>
                <w:rFonts w:ascii="Times New Roman" w:eastAsia="Times New Roman" w:hAnsi="Times New Roman" w:cs="Times New Roman"/>
                <w:noProof/>
                <w:color w:val="000000"/>
                <w:sz w:val="20"/>
                <w:szCs w:val="20"/>
                <w:lang w:eastAsia="en-US"/>
              </w:rPr>
              <w:t xml:space="preserve">early </w:t>
            </w:r>
            <w:r w:rsidRPr="00B77E16">
              <w:rPr>
                <w:rFonts w:ascii="Times New Roman" w:eastAsia="Times New Roman" w:hAnsi="Times New Roman" w:cs="Times New Roman"/>
                <w:noProof/>
                <w:color w:val="000000"/>
                <w:sz w:val="20"/>
                <w:szCs w:val="20"/>
                <w:lang w:val="en-US" w:eastAsia="en-US"/>
              </w:rPr>
              <w:t>stages</w:t>
            </w:r>
            <w:r w:rsidRPr="00B77E16">
              <w:rPr>
                <w:rFonts w:ascii="Times New Roman" w:eastAsia="Times New Roman" w:hAnsi="Times New Roman" w:cs="Times New Roman"/>
                <w:noProof/>
                <w:color w:val="000000"/>
                <w:sz w:val="20"/>
                <w:szCs w:val="20"/>
                <w:lang w:eastAsia="en-US"/>
              </w:rPr>
              <w:t>. They are organized</w:t>
            </w:r>
            <w:r w:rsidRPr="00B77E16">
              <w:rPr>
                <w:rFonts w:ascii="Times New Roman" w:eastAsia="Times New Roman" w:hAnsi="Times New Roman" w:cs="Times New Roman"/>
                <w:noProof/>
                <w:color w:val="000000"/>
                <w:sz w:val="20"/>
                <w:szCs w:val="20"/>
                <w:lang w:val="en-US" w:eastAsia="en-US"/>
              </w:rPr>
              <w:t xml:space="preserve"> in Regional Committees (RCs)</w:t>
            </w:r>
            <w:r w:rsidRPr="00B77E16">
              <w:rPr>
                <w:rFonts w:ascii="Times New Roman" w:eastAsia="Times New Roman" w:hAnsi="Times New Roman" w:cs="Times New Roman"/>
                <w:noProof/>
                <w:color w:val="000000"/>
                <w:sz w:val="20"/>
                <w:szCs w:val="20"/>
                <w:lang w:eastAsia="en-US"/>
              </w:rPr>
              <w:t xml:space="preserve"> and</w:t>
            </w:r>
            <w:r w:rsidRPr="00B77E16">
              <w:rPr>
                <w:rFonts w:ascii="Times New Roman" w:eastAsia="Times New Roman" w:hAnsi="Times New Roman" w:cs="Times New Roman"/>
                <w:noProof/>
                <w:color w:val="000000"/>
                <w:sz w:val="20"/>
                <w:szCs w:val="20"/>
                <w:lang w:val="en-US" w:eastAsia="en-US"/>
              </w:rPr>
              <w:t xml:space="preserve"> provide advice to the Country Team on priority thematic issues or areas of intervention</w:t>
            </w:r>
            <w:r w:rsidRPr="00B77E16">
              <w:rPr>
                <w:rFonts w:ascii="Times New Roman" w:eastAsia="Times New Roman" w:hAnsi="Times New Roman" w:cs="Times New Roman"/>
                <w:noProof/>
                <w:color w:val="000000"/>
                <w:sz w:val="20"/>
                <w:szCs w:val="20"/>
                <w:lang w:eastAsia="en-US"/>
              </w:rPr>
              <w:t xml:space="preserve">, and </w:t>
            </w:r>
            <w:r w:rsidRPr="00B77E16">
              <w:rPr>
                <w:rFonts w:ascii="Times New Roman" w:eastAsia="Times New Roman" w:hAnsi="Times New Roman" w:cs="Times New Roman"/>
                <w:noProof/>
                <w:color w:val="000000"/>
                <w:sz w:val="20"/>
                <w:szCs w:val="20"/>
                <w:lang w:val="en-US" w:eastAsia="en-US"/>
              </w:rPr>
              <w:t>alignment with national priorities and international agenda.</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Other Union Ministries</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Other union ministries of </w:t>
            </w:r>
            <w:proofErr w:type="spellStart"/>
            <w:r w:rsidRPr="00B77E16">
              <w:rPr>
                <w:rFonts w:ascii="Times New Roman" w:eastAsia="Calibri" w:hAnsi="Times New Roman" w:cs="Times New Roman"/>
                <w:color w:val="000000"/>
                <w:sz w:val="20"/>
                <w:szCs w:val="20"/>
                <w:lang w:val="en-US" w:eastAsia="en-US"/>
              </w:rPr>
              <w:t>GoI</w:t>
            </w:r>
            <w:proofErr w:type="spellEnd"/>
            <w:r w:rsidRPr="00B77E16">
              <w:rPr>
                <w:rFonts w:ascii="Times New Roman" w:eastAsia="Calibri" w:hAnsi="Times New Roman" w:cs="Times New Roman"/>
                <w:color w:val="000000"/>
                <w:sz w:val="20"/>
                <w:szCs w:val="20"/>
                <w:lang w:val="en-US" w:eastAsia="en-US"/>
              </w:rPr>
              <w:t xml:space="preserve"> have a direct mandate and bearing on this project. They are the Ministry of Agriculture (National Agricultural Policy, 2000, Deep Sea Fishing Policy, 1991, Indian Fisheries Act, 1987); Ministry of Rural Development and Land Resources (for implementation of Mahatma Gandhi National Rural Employment Guarantee Act, 2005 (MGNREGA); Ministry of Tribal Affairs (Schedule Tribes and other Traditional Forest Dwellers (Recognition of Forest Rights) Act, 2006);  the Ministry of Panchayati Raj (Panchayats (Extension to the Scheduled Areas) Act, 1996); Ministry of Power, Ministry of Non-Renewable Energy (both on issues related to energy conservation and energy efficiency)</w:t>
            </w:r>
            <w:r w:rsidR="002270B2">
              <w:rPr>
                <w:rFonts w:ascii="Times New Roman" w:eastAsia="Calibri" w:hAnsi="Times New Roman" w:cs="Times New Roman"/>
                <w:color w:val="000000"/>
                <w:sz w:val="20"/>
                <w:szCs w:val="20"/>
                <w:lang w:val="en-US" w:eastAsia="en-US"/>
              </w:rPr>
              <w:t>, the Mini</w:t>
            </w:r>
            <w:r w:rsidR="001F5669">
              <w:rPr>
                <w:rFonts w:ascii="Times New Roman" w:eastAsia="Calibri" w:hAnsi="Times New Roman" w:cs="Times New Roman"/>
                <w:color w:val="000000"/>
                <w:sz w:val="20"/>
                <w:szCs w:val="20"/>
                <w:lang w:val="en-US" w:eastAsia="en-US"/>
              </w:rPr>
              <w:t xml:space="preserve">stry of Development of </w:t>
            </w:r>
            <w:r w:rsidR="002270B2">
              <w:rPr>
                <w:rFonts w:ascii="Times New Roman" w:eastAsia="Calibri" w:hAnsi="Times New Roman" w:cs="Times New Roman"/>
                <w:color w:val="000000"/>
                <w:sz w:val="20"/>
                <w:szCs w:val="20"/>
                <w:lang w:val="en-US" w:eastAsia="en-US"/>
              </w:rPr>
              <w:t xml:space="preserve">North East Region, </w:t>
            </w:r>
            <w:r w:rsidRPr="00B77E16">
              <w:rPr>
                <w:rFonts w:ascii="Times New Roman" w:eastAsia="Calibri" w:hAnsi="Times New Roman" w:cs="Times New Roman"/>
                <w:color w:val="000000"/>
                <w:sz w:val="20"/>
                <w:szCs w:val="20"/>
                <w:lang w:val="en-US" w:eastAsia="en-US"/>
              </w:rPr>
              <w:t xml:space="preserve"> and the Ministry of Tourism (National Tourism Policy, 2002). The </w:t>
            </w:r>
            <w:proofErr w:type="spellStart"/>
            <w:r w:rsidRPr="00B77E16">
              <w:rPr>
                <w:rFonts w:ascii="Times New Roman" w:eastAsia="Calibri" w:hAnsi="Times New Roman" w:cs="Times New Roman"/>
                <w:color w:val="000000"/>
                <w:sz w:val="20"/>
                <w:szCs w:val="20"/>
                <w:lang w:val="en-US" w:eastAsia="en-US"/>
              </w:rPr>
              <w:t>programmes</w:t>
            </w:r>
            <w:proofErr w:type="spellEnd"/>
            <w:r w:rsidRPr="00B77E16">
              <w:rPr>
                <w:rFonts w:ascii="Times New Roman" w:eastAsia="Calibri" w:hAnsi="Times New Roman" w:cs="Times New Roman"/>
                <w:color w:val="000000"/>
                <w:sz w:val="20"/>
                <w:szCs w:val="20"/>
                <w:lang w:val="en-US" w:eastAsia="en-US"/>
              </w:rPr>
              <w:t xml:space="preserve"> and initiatives of the relevant Ministries will be linked to the SGP program, and efforts will be made to mainstream lessons and best practices.</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State Governments </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Various State departments like the Environment, Forest and Climate Change, including the State Biodiversity Boards; Panchayat Raj, Energy and Power, Education, Planning, Agriculture and Animal Husbandry, Fisheries, Land and Water Resources, Waste Management State Watershed Missions, State Livelihoods Missions, Fodder &amp; Forage Departments are particularly noteworthy and will be linked to the relevant activities of the SGP. </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District and local administrations </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These are headed by the District Collector/ Magistrate</w:t>
            </w:r>
            <w:r w:rsidRPr="00B77E16">
              <w:rPr>
                <w:rFonts w:ascii="Times New Roman" w:eastAsia="Calibri" w:hAnsi="Times New Roman" w:cs="Times New Roman"/>
                <w:color w:val="000000"/>
                <w:sz w:val="20"/>
                <w:szCs w:val="20"/>
                <w:vertAlign w:val="superscript"/>
                <w:lang w:val="en-US" w:eastAsia="en-US"/>
              </w:rPr>
              <w:footnoteReference w:id="5"/>
            </w:r>
            <w:r w:rsidRPr="00B77E16">
              <w:rPr>
                <w:rFonts w:ascii="Times New Roman" w:eastAsia="Calibri" w:hAnsi="Times New Roman" w:cs="Times New Roman"/>
                <w:color w:val="000000"/>
                <w:sz w:val="20"/>
                <w:szCs w:val="20"/>
                <w:lang w:val="en-US" w:eastAsia="en-US"/>
              </w:rPr>
              <w:t>, and include functionaries responsible for different aspects of district governance. Of relevance to this project are functionaries responsible for district planning (District Planning Officer), fisheries (Assistant Commissioner of Fisheries), agriculture (District Agriculture Officer), forests and wildlife (Deputy Conservator of Forests), livestock (District Animal Husbandry/Livestock Officer), soil and wat</w:t>
            </w:r>
            <w:r w:rsidR="0082748C">
              <w:rPr>
                <w:rFonts w:ascii="Times New Roman" w:eastAsia="Calibri" w:hAnsi="Times New Roman" w:cs="Times New Roman"/>
                <w:color w:val="000000"/>
                <w:sz w:val="20"/>
                <w:szCs w:val="20"/>
                <w:lang w:val="en-US" w:eastAsia="en-US"/>
              </w:rPr>
              <w:t>er engineers, officials of the Women and Child D</w:t>
            </w:r>
            <w:r w:rsidRPr="00B77E16">
              <w:rPr>
                <w:rFonts w:ascii="Times New Roman" w:eastAsia="Calibri" w:hAnsi="Times New Roman" w:cs="Times New Roman"/>
                <w:color w:val="000000"/>
                <w:sz w:val="20"/>
                <w:szCs w:val="20"/>
                <w:lang w:val="en-US" w:eastAsia="en-US"/>
              </w:rPr>
              <w:t>ep</w:t>
            </w:r>
            <w:r w:rsidR="0082748C">
              <w:rPr>
                <w:rFonts w:ascii="Times New Roman" w:eastAsia="Calibri" w:hAnsi="Times New Roman" w:cs="Times New Roman"/>
                <w:color w:val="000000"/>
                <w:sz w:val="20"/>
                <w:szCs w:val="20"/>
                <w:lang w:val="en-US" w:eastAsia="en-US"/>
              </w:rPr>
              <w:t>ar</w:t>
            </w:r>
            <w:r w:rsidRPr="00B77E16">
              <w:rPr>
                <w:rFonts w:ascii="Times New Roman" w:eastAsia="Calibri" w:hAnsi="Times New Roman" w:cs="Times New Roman"/>
                <w:color w:val="000000"/>
                <w:sz w:val="20"/>
                <w:szCs w:val="20"/>
                <w:lang w:val="en-US" w:eastAsia="en-US"/>
              </w:rPr>
              <w:t>t</w:t>
            </w:r>
            <w:r w:rsidR="0082748C">
              <w:rPr>
                <w:rFonts w:ascii="Times New Roman" w:eastAsia="Calibri" w:hAnsi="Times New Roman" w:cs="Times New Roman"/>
                <w:color w:val="000000"/>
                <w:sz w:val="20"/>
                <w:szCs w:val="20"/>
                <w:lang w:val="en-US" w:eastAsia="en-US"/>
              </w:rPr>
              <w:t>ment</w:t>
            </w:r>
            <w:r w:rsidRPr="00B77E16">
              <w:rPr>
                <w:rFonts w:ascii="Times New Roman" w:eastAsia="Calibri" w:hAnsi="Times New Roman" w:cs="Times New Roman"/>
                <w:color w:val="000000"/>
                <w:sz w:val="20"/>
                <w:szCs w:val="20"/>
                <w:lang w:val="en-US" w:eastAsia="en-US"/>
              </w:rPr>
              <w:t>. At the taluka/block level there are Panchayat Samitis and the Block Development Officers (BDOs) and at the village level there are Gram Panchayats. The taluka-level Panchayat Samitis work for the villages within the taluka and are the link between the Gram Panchayat and the district government. Biodiversity Management Committees are also present at the local level to support implementation of the Biodiversity Act 2002.</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Central Pollution Control Board (CPCB) and State level Urban Development, Municipal Corporations (MCs) and Pollution Control Boards</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These are statutory authorities entrusted to implement environmental laws and regulations within the jurisdiction of the center and state. National pollution control norms are set by the Central Pollution Control Board (CPCB). State boards ensure proper implementation of the statutes, judicial and legislative pronouncements related to environmental protection within the State. State boards have the responsibility of implementing the following environmental acts and rules, either directly or indirectly: Water (Prevention &amp; Control of Pollution) </w:t>
            </w:r>
            <w:proofErr w:type="spellStart"/>
            <w:r w:rsidRPr="00B77E16">
              <w:rPr>
                <w:rFonts w:ascii="Times New Roman" w:eastAsia="Calibri" w:hAnsi="Times New Roman" w:cs="Times New Roman"/>
                <w:color w:val="000000"/>
                <w:sz w:val="20"/>
                <w:szCs w:val="20"/>
                <w:lang w:val="en-US" w:eastAsia="en-US"/>
              </w:rPr>
              <w:t>Cess</w:t>
            </w:r>
            <w:proofErr w:type="spellEnd"/>
            <w:r w:rsidRPr="00B77E16">
              <w:rPr>
                <w:rFonts w:ascii="Times New Roman" w:eastAsia="Calibri" w:hAnsi="Times New Roman" w:cs="Times New Roman"/>
                <w:color w:val="000000"/>
                <w:sz w:val="20"/>
                <w:szCs w:val="20"/>
                <w:lang w:val="en-US" w:eastAsia="en-US"/>
              </w:rPr>
              <w:t xml:space="preserve"> Act, 1977, Air (Prevention &amp; Control of Pollution) Act, 1981, Environment (Protection) Act, 1986 and Rules and notifications made thereunder (including EIA notifications), Hazardous Waste (Management &amp; Handling) Rules, 1989. Urban municipal bodies also facilitate and check the safe waste management practices under the Municipal Solid Waste (Management &amp; Handling) Rules, 2000, Plastics Wastes Rules, 1999, etc. </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Agricultural Universities and other science, environment and educational universities and institutions </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Various technical and academic institutes and universities will help build capacities at the grassroots level through low cost, easy-to-adopt technologies tested on farmers' fields as well as energy and waste management technologies. Links will be made between community practices, educational institutions and universities so as to develop the same into business models and approaches, source young men and women as interns for studies, analysis, documentation and local capacity building.</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Private Sector, Chambers of commerce and industry</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Collaboration between SGP partners and the private sector and industry are crucial for leveraging resources, knowledge, practices and skills to influence the corporate sector to adopt such technologies, processes, methodologies, systems, products for better sustainability and also for increased income for local communities. The SGP has developed links to the Corporate Social Responsibility initiatives of the private sector for wider resource mobilization for grantee partners and also for building more confidence and creditability of the program and its approach at the community level. </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Banks and financial institutions </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The SGP and communities are being linked at the local levels to access credit facilities through small kinship-based, women’s self-help groups (SHGs), for book keeping, accounts trainings and capacity building. This extra financial access is not only helping in building local community institutions and trust at the community and project levels, but is also enhancing the adoption of technologies and skills by the local communities. Nearly 80% of the users/beneficiaries are women. Such links are also helping in building the skills in project planning, implementation, training, documentation, media management, networking, hosting workshops and business model approaches. </w:t>
            </w:r>
          </w:p>
        </w:tc>
      </w:tr>
      <w:tr w:rsidR="00B77E16" w:rsidRPr="00B77E16" w:rsidTr="00820EFA">
        <w:trPr>
          <w:trHeight w:val="1304"/>
          <w:jc w:val="center"/>
        </w:trPr>
        <w:tc>
          <w:tcPr>
            <w:tcW w:w="2425"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SHGs, Forest Protection </w:t>
            </w:r>
            <w:proofErr w:type="gramStart"/>
            <w:r w:rsidRPr="00B77E16">
              <w:rPr>
                <w:rFonts w:ascii="Times New Roman" w:eastAsia="Calibri" w:hAnsi="Times New Roman" w:cs="Times New Roman"/>
                <w:color w:val="000000"/>
                <w:sz w:val="20"/>
                <w:szCs w:val="20"/>
                <w:lang w:val="en-US" w:eastAsia="en-US"/>
              </w:rPr>
              <w:t>Committees,  Federations</w:t>
            </w:r>
            <w:proofErr w:type="gramEnd"/>
            <w:r w:rsidRPr="00B77E16">
              <w:rPr>
                <w:rFonts w:ascii="Times New Roman" w:eastAsia="Calibri" w:hAnsi="Times New Roman" w:cs="Times New Roman"/>
                <w:color w:val="000000"/>
                <w:sz w:val="20"/>
                <w:szCs w:val="20"/>
                <w:lang w:val="en-US" w:eastAsia="en-US"/>
              </w:rPr>
              <w:t>, Cooperatives, Fishermen’s Associations, Youth Groups,  etc.</w:t>
            </w:r>
          </w:p>
        </w:tc>
        <w:tc>
          <w:tcPr>
            <w:tcW w:w="7689" w:type="dxa"/>
          </w:tcPr>
          <w:p w:rsidR="00B77E16" w:rsidRPr="00B77E16" w:rsidRDefault="00B77E16" w:rsidP="00137555">
            <w:pPr>
              <w:spacing w:after="0" w:line="240" w:lineRule="auto"/>
              <w:rPr>
                <w:rFonts w:ascii="Times New Roman" w:eastAsia="Calibri" w:hAnsi="Times New Roman" w:cs="Times New Roman"/>
                <w:color w:val="000000"/>
                <w:sz w:val="20"/>
                <w:szCs w:val="20"/>
                <w:lang w:val="en-US" w:eastAsia="en-US"/>
              </w:rPr>
            </w:pPr>
            <w:r w:rsidRPr="00B77E16">
              <w:rPr>
                <w:rFonts w:ascii="Times New Roman" w:eastAsia="Calibri" w:hAnsi="Times New Roman" w:cs="Times New Roman"/>
                <w:color w:val="000000"/>
                <w:sz w:val="20"/>
                <w:szCs w:val="20"/>
                <w:lang w:val="en-US" w:eastAsia="en-US"/>
              </w:rPr>
              <w:t xml:space="preserve">These will encourage collective action for sustainable resource use through informal </w:t>
            </w:r>
            <w:proofErr w:type="gramStart"/>
            <w:r w:rsidRPr="00B77E16">
              <w:rPr>
                <w:rFonts w:ascii="Times New Roman" w:eastAsia="Calibri" w:hAnsi="Times New Roman" w:cs="Times New Roman"/>
                <w:color w:val="000000"/>
                <w:sz w:val="20"/>
                <w:szCs w:val="20"/>
                <w:lang w:val="en-US" w:eastAsia="en-US"/>
              </w:rPr>
              <w:t>community based</w:t>
            </w:r>
            <w:proofErr w:type="gramEnd"/>
            <w:r w:rsidRPr="00B77E16">
              <w:rPr>
                <w:rFonts w:ascii="Times New Roman" w:eastAsia="Calibri" w:hAnsi="Times New Roman" w:cs="Times New Roman"/>
                <w:color w:val="000000"/>
                <w:sz w:val="20"/>
                <w:szCs w:val="20"/>
                <w:lang w:val="en-US" w:eastAsia="en-US"/>
              </w:rPr>
              <w:t xml:space="preserve"> institutions in the implementation of SGP activities. As they are networked locally, they would also take on the role of peer sharing of innovative practices. </w:t>
            </w:r>
          </w:p>
        </w:tc>
      </w:tr>
      <w:tr w:rsidR="00B77E16" w:rsidRPr="00B77E16" w:rsidTr="00820EFA">
        <w:trPr>
          <w:jc w:val="center"/>
        </w:trPr>
        <w:tc>
          <w:tcPr>
            <w:tcW w:w="2425" w:type="dxa"/>
          </w:tcPr>
          <w:p w:rsidR="00B77E16" w:rsidRPr="00B77E16" w:rsidRDefault="00B77E16" w:rsidP="00137555">
            <w:pPr>
              <w:spacing w:after="0" w:line="240" w:lineRule="auto"/>
              <w:rPr>
                <w:rFonts w:ascii="Times New Roman" w:eastAsia="Calibri" w:hAnsi="Times New Roman" w:cs="Times New Roman"/>
                <w:sz w:val="20"/>
                <w:szCs w:val="20"/>
                <w:lang w:val="en-US" w:eastAsia="en-US"/>
              </w:rPr>
            </w:pPr>
            <w:r w:rsidRPr="00B77E16">
              <w:rPr>
                <w:rFonts w:ascii="Times New Roman" w:eastAsia="Calibri" w:hAnsi="Times New Roman" w:cs="Times New Roman"/>
                <w:sz w:val="20"/>
                <w:szCs w:val="20"/>
                <w:lang w:val="en-US" w:eastAsia="en-US"/>
              </w:rPr>
              <w:t>UNDP</w:t>
            </w:r>
          </w:p>
        </w:tc>
        <w:tc>
          <w:tcPr>
            <w:tcW w:w="7689" w:type="dxa"/>
          </w:tcPr>
          <w:p w:rsidR="00B77E16" w:rsidRPr="00B77E16" w:rsidRDefault="00B77E16" w:rsidP="00137555">
            <w:pPr>
              <w:spacing w:after="0" w:line="240" w:lineRule="auto"/>
              <w:rPr>
                <w:rFonts w:ascii="Times New Roman" w:eastAsia="Calibri" w:hAnsi="Times New Roman" w:cs="Times New Roman"/>
                <w:color w:val="FF0000"/>
                <w:sz w:val="20"/>
                <w:szCs w:val="20"/>
                <w:lang w:val="en-US" w:eastAsia="en-US"/>
              </w:rPr>
            </w:pPr>
            <w:r w:rsidRPr="00B77E16">
              <w:rPr>
                <w:rFonts w:ascii="Times New Roman" w:eastAsia="Times New Roman" w:hAnsi="Times New Roman" w:cs="Times New Roman"/>
                <w:color w:val="000000"/>
                <w:sz w:val="20"/>
                <w:szCs w:val="20"/>
                <w:lang w:val="en-US" w:eastAsia="en-US"/>
              </w:rPr>
              <w:t>UNDP, as GEF implementing agency, will oversee the successful design and implementation of the project providing oversight, technical coordination</w:t>
            </w:r>
            <w:r w:rsidRPr="00B77E16">
              <w:rPr>
                <w:rFonts w:ascii="Times New Roman" w:eastAsia="Times New Roman" w:hAnsi="Times New Roman" w:cs="Times New Roman"/>
                <w:color w:val="000000"/>
                <w:sz w:val="20"/>
                <w:szCs w:val="20"/>
                <w:lang w:eastAsia="en-US"/>
              </w:rPr>
              <w:t xml:space="preserve">, </w:t>
            </w:r>
            <w:r w:rsidRPr="00B77E16">
              <w:rPr>
                <w:rFonts w:ascii="Times New Roman" w:eastAsia="Times New Roman" w:hAnsi="Times New Roman" w:cs="Times New Roman"/>
                <w:color w:val="000000"/>
                <w:sz w:val="20"/>
                <w:szCs w:val="20"/>
                <w:lang w:val="en-US" w:eastAsia="en-US"/>
              </w:rPr>
              <w:t>monitoring</w:t>
            </w:r>
            <w:r w:rsidRPr="00B77E16">
              <w:rPr>
                <w:rFonts w:ascii="Times New Roman" w:eastAsia="Times New Roman" w:hAnsi="Times New Roman" w:cs="Times New Roman"/>
                <w:color w:val="000000"/>
                <w:sz w:val="20"/>
                <w:szCs w:val="20"/>
                <w:lang w:eastAsia="en-US"/>
              </w:rPr>
              <w:t>, and assurance</w:t>
            </w:r>
            <w:r w:rsidRPr="00B77E16">
              <w:rPr>
                <w:rFonts w:ascii="Times New Roman" w:eastAsia="Times New Roman" w:hAnsi="Times New Roman" w:cs="Times New Roman"/>
                <w:color w:val="000000"/>
                <w:sz w:val="20"/>
                <w:szCs w:val="20"/>
                <w:lang w:val="en-US" w:eastAsia="en-US"/>
              </w:rPr>
              <w:t>. UNDP is a senior member of the National Steering Committee and participates in all sessions, providing advice and information to maximize the effect of the Country Program on the vulnerable areas of India.</w:t>
            </w:r>
          </w:p>
        </w:tc>
      </w:tr>
    </w:tbl>
    <w:p w:rsidR="00C8781B" w:rsidRPr="00845D87" w:rsidRDefault="00C8781B" w:rsidP="00BF51AF">
      <w:pPr>
        <w:pStyle w:val="GEFQuestion"/>
        <w:ind w:left="0"/>
        <w:rPr>
          <w:i/>
          <w:szCs w:val="22"/>
        </w:rPr>
      </w:pPr>
    </w:p>
    <w:p w:rsidR="004D1368" w:rsidRPr="006D0D9A" w:rsidRDefault="004D1368" w:rsidP="006D0D9A">
      <w:pPr>
        <w:snapToGrid w:val="0"/>
        <w:spacing w:after="0" w:line="240" w:lineRule="auto"/>
        <w:ind w:left="-360"/>
        <w:jc w:val="both"/>
        <w:rPr>
          <w:rFonts w:ascii="Times New Roman" w:hAnsi="Times New Roman" w:cs="Times New Roman"/>
          <w:sz w:val="20"/>
          <w:szCs w:val="20"/>
          <w:lang w:bidi="hi-IN"/>
        </w:rPr>
      </w:pPr>
      <w:r w:rsidRPr="006D0D9A">
        <w:rPr>
          <w:rFonts w:ascii="Times New Roman" w:hAnsi="Times New Roman" w:cs="Times New Roman"/>
          <w:b/>
          <w:sz w:val="20"/>
          <w:szCs w:val="20"/>
          <w:lang w:bidi="hi-IN"/>
        </w:rPr>
        <w:t>3. Gender Equality and Women’s Empowerment</w:t>
      </w:r>
    </w:p>
    <w:p w:rsidR="006D0D9A" w:rsidRDefault="006D0D9A" w:rsidP="006D0D9A">
      <w:pPr>
        <w:snapToGrid w:val="0"/>
        <w:spacing w:after="0" w:line="240" w:lineRule="auto"/>
        <w:ind w:left="-360"/>
        <w:jc w:val="both"/>
        <w:rPr>
          <w:rFonts w:ascii="Times New Roman" w:hAnsi="Times New Roman" w:cs="Times New Roman"/>
          <w:sz w:val="20"/>
          <w:szCs w:val="20"/>
          <w:lang w:bidi="hi-IN"/>
        </w:rPr>
      </w:pPr>
    </w:p>
    <w:p w:rsidR="004D1368" w:rsidRPr="00E442C6" w:rsidRDefault="004D1368" w:rsidP="006D0D9A">
      <w:pPr>
        <w:snapToGrid w:val="0"/>
        <w:spacing w:after="0" w:line="240" w:lineRule="auto"/>
        <w:ind w:left="-360"/>
        <w:jc w:val="both"/>
        <w:rPr>
          <w:rFonts w:ascii="Times New Roman" w:hAnsi="Times New Roman" w:cs="Times New Roman"/>
          <w:color w:val="000000" w:themeColor="text1"/>
          <w:sz w:val="20"/>
          <w:szCs w:val="20"/>
          <w:lang w:bidi="hi-IN"/>
        </w:rPr>
      </w:pPr>
      <w:r w:rsidRPr="00E442C6">
        <w:rPr>
          <w:rFonts w:ascii="Times New Roman" w:hAnsi="Times New Roman" w:cs="Times New Roman"/>
          <w:color w:val="000000" w:themeColor="text1"/>
          <w:sz w:val="20"/>
          <w:szCs w:val="20"/>
          <w:lang w:bidi="hi-IN"/>
        </w:rPr>
        <w:t xml:space="preserve">Does the project expect to include any gender-responsive measures to address gender gaps or promote gender equality and women empowerment? </w:t>
      </w:r>
      <w:r w:rsidRPr="00E442C6">
        <w:rPr>
          <w:rFonts w:ascii="Times New Roman" w:hAnsi="Times New Roman" w:cs="Times New Roman"/>
          <w:b/>
          <w:color w:val="000000" w:themeColor="text1"/>
          <w:sz w:val="20"/>
          <w:szCs w:val="20"/>
          <w:lang w:bidi="hi-IN"/>
        </w:rPr>
        <w:t xml:space="preserve"> yes</w:t>
      </w:r>
    </w:p>
    <w:p w:rsidR="004D1368" w:rsidRPr="00E442C6" w:rsidRDefault="004D1368" w:rsidP="006D0D9A">
      <w:pPr>
        <w:snapToGrid w:val="0"/>
        <w:spacing w:after="0" w:line="240" w:lineRule="auto"/>
        <w:ind w:left="-360"/>
        <w:jc w:val="both"/>
        <w:rPr>
          <w:rFonts w:ascii="Times New Roman" w:hAnsi="Times New Roman" w:cs="Times New Roman"/>
          <w:color w:val="000000" w:themeColor="text1"/>
          <w:sz w:val="20"/>
          <w:szCs w:val="20"/>
          <w:lang w:bidi="hi-IN"/>
        </w:rPr>
      </w:pPr>
      <w:r w:rsidRPr="00E442C6">
        <w:rPr>
          <w:rFonts w:ascii="Times New Roman" w:hAnsi="Times New Roman" w:cs="Times New Roman"/>
          <w:color w:val="000000" w:themeColor="text1"/>
          <w:sz w:val="20"/>
          <w:szCs w:val="20"/>
          <w:lang w:bidi="hi-IN"/>
        </w:rPr>
        <w:t xml:space="preserve">If possible, indicate in which results area(s) the project is expected to contribute to gender equality:  </w:t>
      </w:r>
    </w:p>
    <w:p w:rsidR="004D1368" w:rsidRPr="00E442C6" w:rsidRDefault="004D1368" w:rsidP="006D0D9A">
      <w:pPr>
        <w:pStyle w:val="ListParagraph"/>
        <w:numPr>
          <w:ilvl w:val="0"/>
          <w:numId w:val="16"/>
        </w:numPr>
        <w:snapToGrid w:val="0"/>
        <w:spacing w:after="0" w:line="240" w:lineRule="auto"/>
        <w:jc w:val="both"/>
        <w:rPr>
          <w:rFonts w:ascii="Times New Roman" w:hAnsi="Times New Roman" w:cs="Times New Roman"/>
          <w:color w:val="000000" w:themeColor="text1"/>
          <w:sz w:val="20"/>
          <w:szCs w:val="20"/>
          <w:lang w:bidi="hi-IN"/>
        </w:rPr>
      </w:pPr>
      <w:r w:rsidRPr="00E442C6">
        <w:rPr>
          <w:rFonts w:ascii="Times New Roman" w:hAnsi="Times New Roman" w:cs="Times New Roman"/>
          <w:color w:val="000000" w:themeColor="text1"/>
          <w:sz w:val="20"/>
          <w:szCs w:val="20"/>
          <w:lang w:bidi="hi-IN"/>
        </w:rPr>
        <w:t xml:space="preserve">closing gender gaps in access to and control over natural resources; </w:t>
      </w:r>
    </w:p>
    <w:p w:rsidR="004D1368" w:rsidRPr="00E442C6" w:rsidRDefault="004D1368" w:rsidP="006D0D9A">
      <w:pPr>
        <w:pStyle w:val="ListParagraph"/>
        <w:numPr>
          <w:ilvl w:val="0"/>
          <w:numId w:val="16"/>
        </w:numPr>
        <w:snapToGrid w:val="0"/>
        <w:spacing w:after="0" w:line="240" w:lineRule="auto"/>
        <w:jc w:val="both"/>
        <w:rPr>
          <w:rFonts w:ascii="Times New Roman" w:hAnsi="Times New Roman" w:cs="Times New Roman"/>
          <w:color w:val="000000" w:themeColor="text1"/>
          <w:sz w:val="20"/>
          <w:szCs w:val="20"/>
          <w:lang w:bidi="hi-IN"/>
        </w:rPr>
      </w:pPr>
      <w:r w:rsidRPr="00E442C6">
        <w:rPr>
          <w:rFonts w:ascii="Times New Roman" w:hAnsi="Times New Roman" w:cs="Times New Roman"/>
          <w:color w:val="000000" w:themeColor="text1"/>
          <w:sz w:val="20"/>
          <w:szCs w:val="20"/>
          <w:lang w:bidi="hi-IN"/>
        </w:rPr>
        <w:t xml:space="preserve">improving women’s participation and decision-making; and/or </w:t>
      </w:r>
    </w:p>
    <w:p w:rsidR="004D1368" w:rsidRPr="00E442C6" w:rsidRDefault="004D1368" w:rsidP="006D0D9A">
      <w:pPr>
        <w:pStyle w:val="ListParagraph"/>
        <w:numPr>
          <w:ilvl w:val="0"/>
          <w:numId w:val="16"/>
        </w:numPr>
        <w:snapToGrid w:val="0"/>
        <w:spacing w:after="0" w:line="240" w:lineRule="auto"/>
        <w:jc w:val="both"/>
        <w:rPr>
          <w:rFonts w:ascii="Times New Roman" w:hAnsi="Times New Roman" w:cs="Times New Roman"/>
          <w:color w:val="000000" w:themeColor="text1"/>
          <w:sz w:val="20"/>
          <w:szCs w:val="20"/>
          <w:lang w:bidi="hi-IN"/>
        </w:rPr>
      </w:pPr>
      <w:r w:rsidRPr="00E442C6">
        <w:rPr>
          <w:rFonts w:ascii="Times New Roman" w:hAnsi="Times New Roman" w:cs="Times New Roman"/>
          <w:color w:val="000000" w:themeColor="text1"/>
          <w:sz w:val="20"/>
          <w:szCs w:val="20"/>
          <w:lang w:bidi="hi-IN"/>
        </w:rPr>
        <w:t xml:space="preserve">generating socio-economic benefits or services for women. </w:t>
      </w:r>
    </w:p>
    <w:p w:rsidR="004D1368" w:rsidRPr="00E442C6" w:rsidRDefault="004D1368" w:rsidP="006D0D9A">
      <w:pPr>
        <w:snapToGrid w:val="0"/>
        <w:spacing w:after="0" w:line="240" w:lineRule="auto"/>
        <w:ind w:left="-360"/>
        <w:jc w:val="both"/>
        <w:rPr>
          <w:rFonts w:ascii="Times New Roman" w:hAnsi="Times New Roman" w:cs="Times New Roman"/>
          <w:color w:val="000000" w:themeColor="text1"/>
          <w:sz w:val="20"/>
          <w:szCs w:val="20"/>
          <w:lang w:bidi="hi-IN"/>
        </w:rPr>
      </w:pPr>
      <w:r w:rsidRPr="00E442C6">
        <w:rPr>
          <w:rFonts w:ascii="Times New Roman" w:hAnsi="Times New Roman" w:cs="Times New Roman"/>
          <w:color w:val="000000" w:themeColor="text1"/>
          <w:sz w:val="20"/>
          <w:szCs w:val="20"/>
          <w:lang w:bidi="hi-IN"/>
        </w:rPr>
        <w:t>Will the project’s results framework or logical framework include gender-sensitive indicators?</w:t>
      </w:r>
      <w:r w:rsidRPr="00E442C6">
        <w:rPr>
          <w:rFonts w:ascii="Times New Roman" w:hAnsi="Times New Roman" w:cs="Times New Roman"/>
          <w:b/>
          <w:color w:val="000000" w:themeColor="text1"/>
          <w:sz w:val="20"/>
          <w:szCs w:val="20"/>
          <w:lang w:bidi="hi-IN"/>
        </w:rPr>
        <w:t xml:space="preserve"> yes</w:t>
      </w:r>
    </w:p>
    <w:p w:rsidR="004D1368" w:rsidRPr="00E442C6" w:rsidRDefault="004D1368" w:rsidP="006D0D9A">
      <w:pPr>
        <w:snapToGrid w:val="0"/>
        <w:spacing w:after="0" w:line="240" w:lineRule="auto"/>
        <w:ind w:left="-360"/>
        <w:jc w:val="both"/>
        <w:rPr>
          <w:rFonts w:ascii="Times New Roman" w:hAnsi="Times New Roman" w:cs="Times New Roman"/>
          <w:color w:val="000000" w:themeColor="text1"/>
          <w:sz w:val="20"/>
          <w:szCs w:val="20"/>
          <w:lang w:bidi="hi-IN"/>
        </w:rPr>
      </w:pPr>
    </w:p>
    <w:p w:rsidR="004D1368" w:rsidRDefault="009333FD" w:rsidP="006D0D9A">
      <w:pPr>
        <w:snapToGrid w:val="0"/>
        <w:spacing w:after="0" w:line="240" w:lineRule="auto"/>
        <w:ind w:left="-360"/>
        <w:jc w:val="both"/>
        <w:rPr>
          <w:rFonts w:ascii="Times New Roman" w:hAnsi="Times New Roman" w:cs="Times New Roman"/>
          <w:color w:val="000000" w:themeColor="text1"/>
          <w:sz w:val="20"/>
          <w:szCs w:val="20"/>
          <w:lang w:bidi="hi-IN"/>
        </w:rPr>
      </w:pPr>
      <w:bookmarkStart w:id="2" w:name="_Hlk523168300"/>
      <w:r w:rsidRPr="00CF1D48">
        <w:rPr>
          <w:rFonts w:ascii="Times New Roman" w:hAnsi="Times New Roman" w:cs="Times New Roman"/>
          <w:color w:val="000000" w:themeColor="text1"/>
          <w:sz w:val="20"/>
          <w:szCs w:val="20"/>
          <w:lang w:bidi="hi-IN"/>
        </w:rPr>
        <w:t xml:space="preserve">Gender will be considered throughout this project’s design and implementation.  SGP has been </w:t>
      </w:r>
      <w:r w:rsidR="0082748C">
        <w:rPr>
          <w:rFonts w:ascii="Times New Roman" w:hAnsi="Times New Roman" w:cs="Times New Roman"/>
          <w:color w:val="000000" w:themeColor="text1"/>
          <w:sz w:val="20"/>
          <w:szCs w:val="20"/>
          <w:lang w:bidi="hi-IN"/>
        </w:rPr>
        <w:t>a pioneer</w:t>
      </w:r>
      <w:r w:rsidRPr="00CF1D48">
        <w:rPr>
          <w:rFonts w:ascii="Times New Roman" w:hAnsi="Times New Roman" w:cs="Times New Roman"/>
          <w:color w:val="000000" w:themeColor="text1"/>
          <w:sz w:val="20"/>
          <w:szCs w:val="20"/>
          <w:lang w:bidi="hi-IN"/>
        </w:rPr>
        <w:t xml:space="preserve"> and highly recognized in mainstreaming gender equality and women’s empowerment in every step of the program cycle.  A gender focal point is designated within each SGP National Steering Committee to ensure review of gender consi</w:t>
      </w:r>
      <w:r w:rsidR="0082748C">
        <w:rPr>
          <w:rFonts w:ascii="Times New Roman" w:hAnsi="Times New Roman" w:cs="Times New Roman"/>
          <w:color w:val="000000" w:themeColor="text1"/>
          <w:sz w:val="20"/>
          <w:szCs w:val="20"/>
          <w:lang w:bidi="hi-IN"/>
        </w:rPr>
        <w:t xml:space="preserve">derations in project </w:t>
      </w:r>
      <w:proofErr w:type="spellStart"/>
      <w:r w:rsidR="0082748C">
        <w:rPr>
          <w:rFonts w:ascii="Times New Roman" w:hAnsi="Times New Roman" w:cs="Times New Roman"/>
          <w:color w:val="000000" w:themeColor="text1"/>
          <w:sz w:val="20"/>
          <w:szCs w:val="20"/>
          <w:lang w:bidi="hi-IN"/>
        </w:rPr>
        <w:t>selection.</w:t>
      </w:r>
      <w:bookmarkEnd w:id="2"/>
      <w:r w:rsidRPr="00CF1D48">
        <w:rPr>
          <w:rFonts w:ascii="Times New Roman" w:hAnsi="Times New Roman" w:cs="Times New Roman"/>
          <w:color w:val="000000" w:themeColor="text1"/>
          <w:sz w:val="20"/>
          <w:szCs w:val="20"/>
          <w:lang w:bidi="hi-IN"/>
        </w:rPr>
        <w:t>The</w:t>
      </w:r>
      <w:proofErr w:type="spellEnd"/>
      <w:r w:rsidRPr="00CF1D48">
        <w:rPr>
          <w:rFonts w:ascii="Times New Roman" w:hAnsi="Times New Roman" w:cs="Times New Roman"/>
          <w:color w:val="000000" w:themeColor="text1"/>
          <w:sz w:val="20"/>
          <w:szCs w:val="20"/>
          <w:lang w:bidi="hi-IN"/>
        </w:rPr>
        <w:t xml:space="preserve"> project will prioritize work with women’s groups, particularly livelihood groups and public health volunteer groups. The Country Programme team, as part of project preparation, will undertake a gender analysis and gender action plan, and formulate a specific strategy to engage women/girls groups as primary actors in landscape/seascape management. </w:t>
      </w:r>
    </w:p>
    <w:p w:rsidR="00CF1D48" w:rsidRPr="00CF1D48" w:rsidRDefault="00CF1D48" w:rsidP="006D0D9A">
      <w:pPr>
        <w:snapToGrid w:val="0"/>
        <w:spacing w:after="0" w:line="240" w:lineRule="auto"/>
        <w:ind w:left="-360"/>
        <w:jc w:val="both"/>
        <w:rPr>
          <w:rFonts w:ascii="Times New Roman" w:hAnsi="Times New Roman" w:cs="Times New Roman"/>
          <w:color w:val="000000" w:themeColor="text1"/>
          <w:sz w:val="20"/>
          <w:szCs w:val="20"/>
          <w:lang w:bidi="hi-IN"/>
        </w:rPr>
      </w:pPr>
    </w:p>
    <w:p w:rsidR="004D1368" w:rsidRDefault="009333FD" w:rsidP="006D0D9A">
      <w:pPr>
        <w:snapToGrid w:val="0"/>
        <w:spacing w:after="0" w:line="240" w:lineRule="auto"/>
        <w:ind w:left="-360"/>
        <w:jc w:val="both"/>
        <w:rPr>
          <w:rFonts w:ascii="Times New Roman" w:hAnsi="Times New Roman" w:cs="Times New Roman"/>
          <w:color w:val="000000" w:themeColor="text1"/>
          <w:sz w:val="20"/>
          <w:szCs w:val="20"/>
          <w:lang w:bidi="hi-IN"/>
        </w:rPr>
      </w:pPr>
      <w:r w:rsidRPr="00CF1D48">
        <w:rPr>
          <w:rFonts w:ascii="Times New Roman" w:hAnsi="Times New Roman" w:cs="Times New Roman"/>
          <w:color w:val="000000" w:themeColor="text1"/>
          <w:sz w:val="20"/>
          <w:szCs w:val="20"/>
          <w:lang w:bidi="hi-IN"/>
        </w:rPr>
        <w:t xml:space="preserve">During project preparation, consultations with community groups and NGOs during landscape strategy formulation will take place in ways that ensure women’s comfortable participation, depending on their preference for mixed or separate groups.  </w:t>
      </w:r>
    </w:p>
    <w:p w:rsidR="00CF1D48" w:rsidRPr="00CF1D48" w:rsidRDefault="00CF1D48" w:rsidP="006D0D9A">
      <w:pPr>
        <w:snapToGrid w:val="0"/>
        <w:spacing w:after="0" w:line="240" w:lineRule="auto"/>
        <w:ind w:left="-360"/>
        <w:jc w:val="both"/>
        <w:rPr>
          <w:rFonts w:ascii="Times New Roman" w:hAnsi="Times New Roman" w:cs="Times New Roman"/>
          <w:color w:val="000000" w:themeColor="text1"/>
          <w:sz w:val="20"/>
          <w:szCs w:val="20"/>
          <w:lang w:bidi="hi-IN"/>
        </w:rPr>
      </w:pPr>
    </w:p>
    <w:p w:rsidR="00C8781B" w:rsidRDefault="009333FD" w:rsidP="006D0D9A">
      <w:pPr>
        <w:snapToGrid w:val="0"/>
        <w:spacing w:after="0" w:line="240" w:lineRule="auto"/>
        <w:ind w:left="-360"/>
        <w:jc w:val="both"/>
        <w:rPr>
          <w:rFonts w:ascii="Times New Roman" w:hAnsi="Times New Roman" w:cs="Times New Roman"/>
          <w:color w:val="000000" w:themeColor="text1"/>
          <w:sz w:val="20"/>
          <w:szCs w:val="20"/>
          <w:lang w:bidi="hi-IN"/>
        </w:rPr>
      </w:pPr>
      <w:r w:rsidRPr="00CF1D48">
        <w:rPr>
          <w:rFonts w:ascii="Times New Roman" w:hAnsi="Times New Roman" w:cs="Times New Roman"/>
          <w:color w:val="000000" w:themeColor="text1"/>
          <w:sz w:val="20"/>
          <w:szCs w:val="20"/>
          <w:lang w:bidi="hi-IN"/>
        </w:rPr>
        <w:t xml:space="preserve">The Country Programme team will work with the gender focal point on the National Steering Committee to identify potential project ideas for initial discussions </w:t>
      </w:r>
      <w:r w:rsidR="0082748C">
        <w:rPr>
          <w:rFonts w:ascii="Times New Roman" w:hAnsi="Times New Roman" w:cs="Times New Roman"/>
          <w:color w:val="000000" w:themeColor="text1"/>
          <w:sz w:val="20"/>
          <w:szCs w:val="20"/>
          <w:lang w:bidi="hi-IN"/>
        </w:rPr>
        <w:t>with women’s and girls’ groups.</w:t>
      </w:r>
      <w:r w:rsidRPr="00CF1D48">
        <w:rPr>
          <w:rFonts w:ascii="Times New Roman" w:hAnsi="Times New Roman" w:cs="Times New Roman"/>
          <w:color w:val="000000" w:themeColor="text1"/>
          <w:sz w:val="20"/>
          <w:szCs w:val="20"/>
          <w:lang w:bidi="hi-IN"/>
        </w:rPr>
        <w:t xml:space="preserve"> CSOs and NGOs that have relevant experience will be engaged to support women’s/girls’ groups in defining grant project objectives and designing grant project activities. Women’s/girls’ groups will evaluate their projects’ performance to identify lessons and knowledge for adaptive management as well as gender specific policy recommendations.</w:t>
      </w:r>
    </w:p>
    <w:p w:rsidR="00CF1D48" w:rsidRPr="00CF1D48" w:rsidRDefault="00CF1D48" w:rsidP="006D0D9A">
      <w:pPr>
        <w:snapToGrid w:val="0"/>
        <w:spacing w:after="0" w:line="240" w:lineRule="auto"/>
        <w:ind w:left="-360"/>
        <w:jc w:val="both"/>
        <w:rPr>
          <w:rFonts w:ascii="Times New Roman" w:hAnsi="Times New Roman" w:cs="Times New Roman"/>
          <w:color w:val="000000" w:themeColor="text1"/>
          <w:sz w:val="20"/>
          <w:szCs w:val="20"/>
          <w:lang w:bidi="hi-IN"/>
        </w:rPr>
      </w:pPr>
    </w:p>
    <w:p w:rsidR="00C8781B" w:rsidRPr="00E442C6" w:rsidRDefault="00C8781B" w:rsidP="006D0D9A">
      <w:pPr>
        <w:snapToGrid w:val="0"/>
        <w:spacing w:after="0" w:line="240" w:lineRule="auto"/>
        <w:ind w:left="-360"/>
        <w:jc w:val="both"/>
        <w:rPr>
          <w:rFonts w:ascii="Times New Roman" w:hAnsi="Times New Roman" w:cs="Times New Roman"/>
          <w:color w:val="000000" w:themeColor="text1"/>
          <w:sz w:val="20"/>
          <w:szCs w:val="20"/>
          <w:lang w:bidi="hi-IN"/>
        </w:rPr>
      </w:pPr>
      <w:r w:rsidRPr="00CF1D48">
        <w:rPr>
          <w:rFonts w:ascii="Times New Roman" w:hAnsi="Times New Roman" w:cs="Times New Roman"/>
          <w:color w:val="000000" w:themeColor="text1"/>
          <w:sz w:val="20"/>
          <w:szCs w:val="20"/>
          <w:lang w:bidi="hi-IN"/>
        </w:rPr>
        <w:t>SGP India has a significant history of pursuing gender equity and women’s empowerment through different but complementary approaches, including assistance to the establishment and operation of women’s</w:t>
      </w:r>
      <w:r w:rsidRPr="00E442C6">
        <w:rPr>
          <w:rFonts w:ascii="Times New Roman" w:hAnsi="Times New Roman" w:cs="Times New Roman"/>
          <w:color w:val="000000" w:themeColor="text1"/>
          <w:sz w:val="20"/>
          <w:szCs w:val="20"/>
          <w:lang w:bidi="hi-IN"/>
        </w:rPr>
        <w:t xml:space="preserve"> Self Help Groups (SHGs), building capacities for financial and business management, enabling access to micro credit, developing technical capacities to increase the productivity and sustainability of smallholder production processes, improving organizational management capacities, and ensuring gender considerations are addressed of in all approved projects.</w:t>
      </w:r>
    </w:p>
    <w:p w:rsidR="00C8781B" w:rsidRPr="00E442C6" w:rsidRDefault="00C8781B" w:rsidP="006D0D9A">
      <w:pPr>
        <w:snapToGrid w:val="0"/>
        <w:spacing w:after="0" w:line="240" w:lineRule="auto"/>
        <w:ind w:left="-360"/>
        <w:jc w:val="both"/>
        <w:rPr>
          <w:rFonts w:ascii="Times New Roman" w:hAnsi="Times New Roman" w:cs="Times New Roman"/>
          <w:color w:val="000000" w:themeColor="text1"/>
          <w:sz w:val="20"/>
          <w:szCs w:val="20"/>
          <w:lang w:bidi="hi-IN"/>
        </w:rPr>
      </w:pPr>
    </w:p>
    <w:p w:rsidR="00C8781B" w:rsidRPr="006D0D9A" w:rsidRDefault="00C8781B" w:rsidP="006D0D9A">
      <w:pPr>
        <w:snapToGrid w:val="0"/>
        <w:spacing w:after="0" w:line="240" w:lineRule="auto"/>
        <w:ind w:left="-360"/>
        <w:jc w:val="both"/>
        <w:rPr>
          <w:rFonts w:ascii="Times New Roman" w:hAnsi="Times New Roman" w:cs="Times New Roman"/>
          <w:sz w:val="20"/>
          <w:szCs w:val="20"/>
          <w:lang w:bidi="hi-IN"/>
        </w:rPr>
      </w:pPr>
      <w:r w:rsidRPr="006D0D9A">
        <w:rPr>
          <w:rFonts w:ascii="Times New Roman" w:hAnsi="Times New Roman" w:cs="Times New Roman"/>
          <w:sz w:val="20"/>
          <w:szCs w:val="20"/>
          <w:lang w:bidi="hi-IN"/>
        </w:rPr>
        <w:t xml:space="preserve">SGP India will build on this experience to apply best practice to strengthen gender equity in </w:t>
      </w:r>
      <w:r w:rsidR="00BC3F65">
        <w:rPr>
          <w:rFonts w:ascii="Times New Roman" w:hAnsi="Times New Roman" w:cs="Times New Roman"/>
          <w:sz w:val="20"/>
          <w:szCs w:val="20"/>
          <w:lang w:bidi="hi-IN"/>
        </w:rPr>
        <w:t>GEF-7</w:t>
      </w:r>
      <w:r w:rsidRPr="006D0D9A">
        <w:rPr>
          <w:rFonts w:ascii="Times New Roman" w:hAnsi="Times New Roman" w:cs="Times New Roman"/>
          <w:sz w:val="20"/>
          <w:szCs w:val="20"/>
          <w:lang w:bidi="hi-IN"/>
        </w:rPr>
        <w:t>.  Women and women’s groups will participate in the development of landscape strategies, the identification of resilience outcomes and the formulation of typologies of potentially eligible projects in each landscape, including criteria for project selection. As necessary, women’s participation may be facilitated through gender-specific groups and events to ensure more freely informed discussions and decision making.</w:t>
      </w:r>
    </w:p>
    <w:p w:rsidR="00C8781B" w:rsidRPr="006D0D9A" w:rsidRDefault="00C8781B" w:rsidP="006D0D9A">
      <w:pPr>
        <w:snapToGrid w:val="0"/>
        <w:spacing w:after="0" w:line="240" w:lineRule="auto"/>
        <w:ind w:left="-360"/>
        <w:jc w:val="both"/>
        <w:rPr>
          <w:rFonts w:ascii="Times New Roman" w:hAnsi="Times New Roman" w:cs="Times New Roman"/>
          <w:sz w:val="20"/>
          <w:szCs w:val="20"/>
          <w:lang w:bidi="hi-IN"/>
        </w:rPr>
      </w:pPr>
    </w:p>
    <w:p w:rsidR="00C8781B" w:rsidRPr="006D0D9A" w:rsidRDefault="00C8781B" w:rsidP="006D0D9A">
      <w:pPr>
        <w:snapToGrid w:val="0"/>
        <w:spacing w:after="0" w:line="240" w:lineRule="auto"/>
        <w:ind w:left="-360"/>
        <w:jc w:val="both"/>
        <w:rPr>
          <w:rFonts w:ascii="Times New Roman" w:hAnsi="Times New Roman" w:cs="Times New Roman"/>
          <w:sz w:val="20"/>
          <w:szCs w:val="20"/>
          <w:lang w:bidi="hi-IN"/>
        </w:rPr>
      </w:pPr>
      <w:r w:rsidRPr="006D0D9A">
        <w:rPr>
          <w:rFonts w:ascii="Times New Roman" w:hAnsi="Times New Roman" w:cs="Times New Roman"/>
          <w:sz w:val="20"/>
          <w:szCs w:val="20"/>
          <w:lang w:bidi="hi-IN"/>
        </w:rPr>
        <w:t>The effective operation and management of women’s Self Help Groups will continue to be a priority in all landscapes, and they will receive ongoing technical assistance and training to enable them to achieve grant project objectives.  In agriculture, in particular, women’s groups will receive assistance in all aspects of farming, including seed selection, exchange and storage, micro credit access and management, value addition, marketing, and savings and investment, as well as training in methods for innovating on-farm as part of collective programs of action.  Women and women’s groups will participate fully in agro-ecosystem vulnerability assessments and the follow-on identification of potential innovations and best practice.  In addressing gender considerations, in particular, women’s participation in monitoring and evaluation of grant projects and landscape strategy implementation will be prioritized, as a prerequisite to adaptive management in pursuit of greater gender equity overall.</w:t>
      </w:r>
    </w:p>
    <w:p w:rsidR="00C8781B" w:rsidRPr="00E442C6" w:rsidRDefault="00C8781B" w:rsidP="006D0D9A">
      <w:pPr>
        <w:snapToGrid w:val="0"/>
        <w:spacing w:after="0" w:line="240" w:lineRule="auto"/>
        <w:ind w:left="-360"/>
        <w:jc w:val="both"/>
        <w:rPr>
          <w:rFonts w:ascii="Times New Roman" w:hAnsi="Times New Roman" w:cs="Times New Roman"/>
          <w:color w:val="000000" w:themeColor="text1"/>
          <w:sz w:val="20"/>
          <w:szCs w:val="20"/>
          <w:lang w:bidi="hi-IN"/>
        </w:rPr>
      </w:pPr>
    </w:p>
    <w:p w:rsidR="00C8781B" w:rsidRPr="006D0D9A" w:rsidRDefault="00C8781B" w:rsidP="006D0D9A">
      <w:pPr>
        <w:snapToGrid w:val="0"/>
        <w:spacing w:after="0" w:line="240" w:lineRule="auto"/>
        <w:ind w:left="-360"/>
        <w:jc w:val="both"/>
        <w:rPr>
          <w:rFonts w:ascii="Times New Roman" w:hAnsi="Times New Roman" w:cs="Times New Roman"/>
          <w:sz w:val="20"/>
          <w:szCs w:val="20"/>
          <w:lang w:bidi="hi-IN"/>
        </w:rPr>
      </w:pPr>
      <w:r w:rsidRPr="00E442C6">
        <w:rPr>
          <w:rFonts w:ascii="Times New Roman" w:hAnsi="Times New Roman" w:cs="Times New Roman"/>
          <w:color w:val="000000" w:themeColor="text1"/>
          <w:sz w:val="20"/>
          <w:szCs w:val="20"/>
          <w:lang w:bidi="hi-IN"/>
        </w:rPr>
        <w:t>Consistent with the GEF Policy on Gender Mainstreaming and the GEF-</w:t>
      </w:r>
      <w:r w:rsidR="006D0D9A" w:rsidRPr="00E442C6">
        <w:rPr>
          <w:rFonts w:ascii="Times New Roman" w:hAnsi="Times New Roman" w:cs="Times New Roman"/>
          <w:color w:val="000000" w:themeColor="text1"/>
          <w:sz w:val="20"/>
          <w:szCs w:val="20"/>
          <w:lang w:bidi="hi-IN"/>
        </w:rPr>
        <w:t>7</w:t>
      </w:r>
      <w:r w:rsidRPr="00E442C6">
        <w:rPr>
          <w:rFonts w:ascii="Times New Roman" w:hAnsi="Times New Roman" w:cs="Times New Roman"/>
          <w:color w:val="000000" w:themeColor="text1"/>
          <w:sz w:val="20"/>
          <w:szCs w:val="20"/>
          <w:lang w:bidi="hi-IN"/>
        </w:rPr>
        <w:t xml:space="preserve"> approach </w:t>
      </w:r>
      <w:r w:rsidRPr="006D0D9A">
        <w:rPr>
          <w:rFonts w:ascii="Times New Roman" w:hAnsi="Times New Roman" w:cs="Times New Roman"/>
          <w:sz w:val="20"/>
          <w:szCs w:val="20"/>
          <w:lang w:bidi="hi-IN"/>
        </w:rPr>
        <w:t>on gender mainstreaming and women’s empowerment, and learning from experiences of other organizations, a strategy for acknowledging gender differences and determining key actions to promote women’s role in implementation of progra</w:t>
      </w:r>
      <w:r w:rsidR="0082748C">
        <w:rPr>
          <w:rFonts w:ascii="Times New Roman" w:hAnsi="Times New Roman" w:cs="Times New Roman"/>
          <w:sz w:val="20"/>
          <w:szCs w:val="20"/>
          <w:lang w:bidi="hi-IN"/>
        </w:rPr>
        <w:t>ms and projects will be drafted as part of project preparation.</w:t>
      </w:r>
      <w:r w:rsidRPr="006D0D9A">
        <w:rPr>
          <w:rFonts w:ascii="Times New Roman" w:hAnsi="Times New Roman" w:cs="Times New Roman"/>
          <w:sz w:val="20"/>
          <w:szCs w:val="20"/>
          <w:lang w:bidi="hi-IN"/>
        </w:rPr>
        <w:t xml:space="preserve"> This will involve, for example, the use of gender analysis as part of the socio-economic assessment during project preparation, and the use of gender disaggregated project level indicators where relevant.</w:t>
      </w:r>
    </w:p>
    <w:p w:rsidR="00C8781B" w:rsidRPr="006D0D9A" w:rsidRDefault="00C8781B" w:rsidP="006D0D9A">
      <w:pPr>
        <w:snapToGrid w:val="0"/>
        <w:spacing w:after="0" w:line="240" w:lineRule="auto"/>
        <w:ind w:left="-360"/>
        <w:jc w:val="both"/>
        <w:rPr>
          <w:rFonts w:ascii="Times New Roman" w:hAnsi="Times New Roman" w:cs="Times New Roman"/>
          <w:sz w:val="20"/>
          <w:szCs w:val="20"/>
          <w:lang w:bidi="hi-IN"/>
        </w:rPr>
      </w:pPr>
    </w:p>
    <w:p w:rsidR="007C6B1A" w:rsidRDefault="00C8781B" w:rsidP="00820EFA">
      <w:pPr>
        <w:snapToGrid w:val="0"/>
        <w:spacing w:after="0" w:line="240" w:lineRule="auto"/>
        <w:ind w:left="-360"/>
        <w:jc w:val="both"/>
        <w:rPr>
          <w:rFonts w:ascii="Times New Roman" w:hAnsi="Times New Roman" w:cs="Times New Roman"/>
          <w:color w:val="000000" w:themeColor="text1"/>
          <w:sz w:val="20"/>
          <w:szCs w:val="20"/>
          <w:lang w:bidi="hi-IN"/>
        </w:rPr>
      </w:pPr>
      <w:proofErr w:type="spellStart"/>
      <w:r w:rsidRPr="00E442C6">
        <w:rPr>
          <w:rFonts w:ascii="Times New Roman" w:hAnsi="Times New Roman" w:cs="Times New Roman"/>
          <w:color w:val="000000" w:themeColor="text1"/>
          <w:sz w:val="20"/>
          <w:szCs w:val="20"/>
          <w:lang w:bidi="hi-IN"/>
        </w:rPr>
        <w:t>TheMid</w:t>
      </w:r>
      <w:proofErr w:type="spellEnd"/>
      <w:r w:rsidRPr="00E442C6">
        <w:rPr>
          <w:rFonts w:ascii="Times New Roman" w:hAnsi="Times New Roman" w:cs="Times New Roman"/>
          <w:color w:val="000000" w:themeColor="text1"/>
          <w:sz w:val="20"/>
          <w:szCs w:val="20"/>
          <w:lang w:bidi="hi-IN"/>
        </w:rPr>
        <w:t xml:space="preserve"> Term Review </w:t>
      </w:r>
      <w:r w:rsidR="00845D87" w:rsidRPr="00E442C6">
        <w:rPr>
          <w:rFonts w:ascii="Times New Roman" w:hAnsi="Times New Roman" w:cs="Times New Roman"/>
          <w:color w:val="000000" w:themeColor="text1"/>
          <w:sz w:val="20"/>
          <w:szCs w:val="20"/>
          <w:lang w:bidi="hi-IN"/>
        </w:rPr>
        <w:t>and T</w:t>
      </w:r>
      <w:r w:rsidR="003E778A">
        <w:rPr>
          <w:rFonts w:ascii="Times New Roman" w:hAnsi="Times New Roman" w:cs="Times New Roman"/>
          <w:color w:val="000000" w:themeColor="text1"/>
          <w:sz w:val="20"/>
          <w:szCs w:val="20"/>
          <w:lang w:bidi="hi-IN"/>
        </w:rPr>
        <w:t xml:space="preserve">erminal </w:t>
      </w:r>
      <w:proofErr w:type="spellStart"/>
      <w:r w:rsidR="00845D87" w:rsidRPr="00E442C6">
        <w:rPr>
          <w:rFonts w:ascii="Times New Roman" w:hAnsi="Times New Roman" w:cs="Times New Roman"/>
          <w:color w:val="000000" w:themeColor="text1"/>
          <w:sz w:val="20"/>
          <w:szCs w:val="20"/>
          <w:lang w:bidi="hi-IN"/>
        </w:rPr>
        <w:t>E</w:t>
      </w:r>
      <w:r w:rsidR="003E778A">
        <w:rPr>
          <w:rFonts w:ascii="Times New Roman" w:hAnsi="Times New Roman" w:cs="Times New Roman"/>
          <w:color w:val="000000" w:themeColor="text1"/>
          <w:sz w:val="20"/>
          <w:szCs w:val="20"/>
          <w:lang w:bidi="hi-IN"/>
        </w:rPr>
        <w:t>valuation</w:t>
      </w:r>
      <w:r w:rsidRPr="00E442C6">
        <w:rPr>
          <w:rFonts w:ascii="Times New Roman" w:hAnsi="Times New Roman" w:cs="Times New Roman"/>
          <w:color w:val="000000" w:themeColor="text1"/>
          <w:sz w:val="20"/>
          <w:szCs w:val="20"/>
          <w:lang w:bidi="hi-IN"/>
        </w:rPr>
        <w:t>team</w:t>
      </w:r>
      <w:proofErr w:type="spellEnd"/>
      <w:r w:rsidRPr="00E442C6">
        <w:rPr>
          <w:rFonts w:ascii="Times New Roman" w:hAnsi="Times New Roman" w:cs="Times New Roman"/>
          <w:color w:val="000000" w:themeColor="text1"/>
          <w:sz w:val="20"/>
          <w:szCs w:val="20"/>
          <w:lang w:bidi="hi-IN"/>
        </w:rPr>
        <w:t xml:space="preserve"> for </w:t>
      </w:r>
      <w:r w:rsidR="00BC3F65">
        <w:rPr>
          <w:rFonts w:ascii="Times New Roman" w:hAnsi="Times New Roman" w:cs="Times New Roman"/>
          <w:color w:val="000000" w:themeColor="text1"/>
          <w:sz w:val="20"/>
          <w:szCs w:val="20"/>
          <w:lang w:bidi="hi-IN"/>
        </w:rPr>
        <w:t>GEF-5</w:t>
      </w:r>
      <w:r w:rsidRPr="00E442C6">
        <w:rPr>
          <w:rFonts w:ascii="Times New Roman" w:hAnsi="Times New Roman" w:cs="Times New Roman"/>
          <w:color w:val="000000" w:themeColor="text1"/>
          <w:sz w:val="20"/>
          <w:szCs w:val="20"/>
          <w:lang w:bidi="hi-IN"/>
        </w:rPr>
        <w:t xml:space="preserve">gave special recommendations for institutionalization of gender equality and conducting gender-sensitive community-based impact-oriented monitoring. The MTR also </w:t>
      </w:r>
      <w:proofErr w:type="spellStart"/>
      <w:r w:rsidRPr="00E442C6">
        <w:rPr>
          <w:rFonts w:ascii="Times New Roman" w:hAnsi="Times New Roman" w:cs="Times New Roman"/>
          <w:color w:val="000000" w:themeColor="text1"/>
          <w:sz w:val="20"/>
          <w:szCs w:val="20"/>
          <w:lang w:bidi="hi-IN"/>
        </w:rPr>
        <w:t>recommendedensuring</w:t>
      </w:r>
      <w:proofErr w:type="spellEnd"/>
      <w:r w:rsidRPr="00E442C6">
        <w:rPr>
          <w:rFonts w:ascii="Times New Roman" w:hAnsi="Times New Roman" w:cs="Times New Roman"/>
          <w:color w:val="000000" w:themeColor="text1"/>
          <w:sz w:val="20"/>
          <w:szCs w:val="20"/>
          <w:lang w:bidi="hi-IN"/>
        </w:rPr>
        <w:t xml:space="preserve"> that the proposed projects for SGP support should also effectively demonstrate intention and capacity to ensure gender equity. The recommendations of the MTR</w:t>
      </w:r>
      <w:r w:rsidR="00845D87" w:rsidRPr="00E442C6">
        <w:rPr>
          <w:rFonts w:ascii="Times New Roman" w:hAnsi="Times New Roman" w:cs="Times New Roman"/>
          <w:color w:val="000000" w:themeColor="text1"/>
          <w:sz w:val="20"/>
          <w:szCs w:val="20"/>
          <w:lang w:bidi="hi-IN"/>
        </w:rPr>
        <w:t>&amp; TE</w:t>
      </w:r>
      <w:r w:rsidRPr="00E442C6">
        <w:rPr>
          <w:rFonts w:ascii="Times New Roman" w:hAnsi="Times New Roman" w:cs="Times New Roman"/>
          <w:color w:val="000000" w:themeColor="text1"/>
          <w:sz w:val="20"/>
          <w:szCs w:val="20"/>
          <w:lang w:bidi="hi-IN"/>
        </w:rPr>
        <w:t xml:space="preserve"> (</w:t>
      </w:r>
      <w:r w:rsidR="00BC3F65">
        <w:rPr>
          <w:rFonts w:ascii="Times New Roman" w:hAnsi="Times New Roman" w:cs="Times New Roman"/>
          <w:color w:val="000000" w:themeColor="text1"/>
          <w:sz w:val="20"/>
          <w:szCs w:val="20"/>
          <w:lang w:bidi="hi-IN"/>
        </w:rPr>
        <w:t>GEF-5</w:t>
      </w:r>
      <w:r w:rsidRPr="00E442C6">
        <w:rPr>
          <w:rFonts w:ascii="Times New Roman" w:hAnsi="Times New Roman" w:cs="Times New Roman"/>
          <w:color w:val="000000" w:themeColor="text1"/>
          <w:sz w:val="20"/>
          <w:szCs w:val="20"/>
          <w:lang w:bidi="hi-IN"/>
        </w:rPr>
        <w:t xml:space="preserve">) will be considered during design and implementation of the SGP program in GEF </w:t>
      </w:r>
      <w:r w:rsidR="00845D87" w:rsidRPr="00E442C6">
        <w:rPr>
          <w:rFonts w:ascii="Times New Roman" w:hAnsi="Times New Roman" w:cs="Times New Roman"/>
          <w:color w:val="000000" w:themeColor="text1"/>
          <w:sz w:val="20"/>
          <w:szCs w:val="20"/>
          <w:lang w:bidi="hi-IN"/>
        </w:rPr>
        <w:t>7</w:t>
      </w:r>
      <w:r w:rsidRPr="00E442C6">
        <w:rPr>
          <w:rFonts w:ascii="Times New Roman" w:hAnsi="Times New Roman" w:cs="Times New Roman"/>
          <w:color w:val="000000" w:themeColor="text1"/>
          <w:sz w:val="20"/>
          <w:szCs w:val="20"/>
          <w:lang w:bidi="hi-IN"/>
        </w:rPr>
        <w:t xml:space="preserve"> and will be reflected in a SGP India Gender Strategy for </w:t>
      </w:r>
      <w:r w:rsidR="00BC3F65">
        <w:rPr>
          <w:rFonts w:ascii="Times New Roman" w:hAnsi="Times New Roman" w:cs="Times New Roman"/>
          <w:color w:val="000000" w:themeColor="text1"/>
          <w:sz w:val="20"/>
          <w:szCs w:val="20"/>
          <w:lang w:bidi="hi-IN"/>
        </w:rPr>
        <w:t>GEF-7</w:t>
      </w:r>
      <w:r w:rsidRPr="00E442C6">
        <w:rPr>
          <w:rFonts w:ascii="Times New Roman" w:hAnsi="Times New Roman" w:cs="Times New Roman"/>
          <w:color w:val="000000" w:themeColor="text1"/>
          <w:sz w:val="20"/>
          <w:szCs w:val="20"/>
          <w:lang w:bidi="hi-IN"/>
        </w:rPr>
        <w:t xml:space="preserve"> to be formulated during project </w:t>
      </w:r>
      <w:proofErr w:type="spellStart"/>
      <w:r w:rsidRPr="00E442C6">
        <w:rPr>
          <w:rFonts w:ascii="Times New Roman" w:hAnsi="Times New Roman" w:cs="Times New Roman"/>
          <w:color w:val="000000" w:themeColor="text1"/>
          <w:sz w:val="20"/>
          <w:szCs w:val="20"/>
          <w:lang w:bidi="hi-IN"/>
        </w:rPr>
        <w:t>preparation</w:t>
      </w:r>
      <w:r w:rsidR="003E778A">
        <w:rPr>
          <w:rFonts w:ascii="Times New Roman" w:hAnsi="Times New Roman" w:cs="Times New Roman"/>
          <w:color w:val="000000" w:themeColor="text1"/>
          <w:sz w:val="20"/>
          <w:szCs w:val="20"/>
          <w:lang w:bidi="hi-IN"/>
        </w:rPr>
        <w:t>,</w:t>
      </w:r>
      <w:r w:rsidR="0082748C">
        <w:rPr>
          <w:rFonts w:ascii="Times New Roman" w:hAnsi="Times New Roman" w:cs="Times New Roman"/>
          <w:color w:val="000000" w:themeColor="text1"/>
          <w:sz w:val="20"/>
          <w:szCs w:val="20"/>
          <w:lang w:bidi="hi-IN"/>
        </w:rPr>
        <w:t>to</w:t>
      </w:r>
      <w:proofErr w:type="spellEnd"/>
      <w:r w:rsidR="0082748C">
        <w:rPr>
          <w:rFonts w:ascii="Times New Roman" w:hAnsi="Times New Roman" w:cs="Times New Roman"/>
          <w:color w:val="000000" w:themeColor="text1"/>
          <w:sz w:val="20"/>
          <w:szCs w:val="20"/>
          <w:lang w:bidi="hi-IN"/>
        </w:rPr>
        <w:t xml:space="preserve"> be </w:t>
      </w:r>
      <w:r w:rsidRPr="00E442C6">
        <w:rPr>
          <w:rFonts w:ascii="Times New Roman" w:hAnsi="Times New Roman" w:cs="Times New Roman"/>
          <w:color w:val="000000" w:themeColor="text1"/>
          <w:sz w:val="20"/>
          <w:szCs w:val="20"/>
          <w:lang w:bidi="hi-IN"/>
        </w:rPr>
        <w:t>financed under the PPG requested here.</w:t>
      </w:r>
    </w:p>
    <w:p w:rsidR="00820EFA" w:rsidRPr="00820EFA" w:rsidRDefault="00820EFA" w:rsidP="00820EFA">
      <w:pPr>
        <w:snapToGrid w:val="0"/>
        <w:spacing w:after="0" w:line="240" w:lineRule="auto"/>
        <w:ind w:left="-360"/>
        <w:jc w:val="both"/>
        <w:rPr>
          <w:rFonts w:ascii="Times New Roman" w:hAnsi="Times New Roman" w:cs="Times New Roman"/>
          <w:color w:val="000000" w:themeColor="text1"/>
          <w:sz w:val="20"/>
          <w:szCs w:val="20"/>
          <w:lang w:bidi="hi-IN"/>
        </w:rPr>
      </w:pPr>
    </w:p>
    <w:p w:rsidR="007C6B1A" w:rsidRPr="003B2D61" w:rsidRDefault="007C6B1A" w:rsidP="00C8781B">
      <w:pPr>
        <w:snapToGrid w:val="0"/>
        <w:ind w:left="-360"/>
        <w:jc w:val="both"/>
        <w:rPr>
          <w:rFonts w:ascii="Times New Roman" w:hAnsi="Times New Roman" w:cs="Times New Roman"/>
          <w:b/>
          <w:sz w:val="20"/>
          <w:szCs w:val="20"/>
          <w:lang w:bidi="hi-IN"/>
        </w:rPr>
      </w:pPr>
      <w:r w:rsidRPr="003B2D61">
        <w:rPr>
          <w:rFonts w:ascii="Times New Roman" w:hAnsi="Times New Roman" w:cs="Times New Roman"/>
          <w:b/>
          <w:sz w:val="20"/>
          <w:szCs w:val="20"/>
          <w:lang w:bidi="hi-IN"/>
        </w:rPr>
        <w:t xml:space="preserve">4. Private sector engagement. Will there be private sector engagement in the project? Yes  </w:t>
      </w:r>
    </w:p>
    <w:p w:rsidR="00BE03C5" w:rsidRPr="00E442C6" w:rsidRDefault="00F21186" w:rsidP="00BE03C5">
      <w:pPr>
        <w:snapToGrid w:val="0"/>
        <w:ind w:left="-360"/>
        <w:jc w:val="both"/>
        <w:rPr>
          <w:rFonts w:ascii="Times New Roman" w:hAnsi="Times New Roman" w:cs="Times New Roman"/>
          <w:color w:val="000000" w:themeColor="text1"/>
          <w:sz w:val="20"/>
          <w:szCs w:val="20"/>
          <w:lang w:bidi="hi-IN"/>
        </w:rPr>
      </w:pPr>
      <w:r>
        <w:rPr>
          <w:rFonts w:ascii="Times New Roman" w:hAnsi="Times New Roman" w:cs="Times New Roman"/>
          <w:color w:val="000000" w:themeColor="text1"/>
          <w:sz w:val="20"/>
          <w:szCs w:val="20"/>
          <w:lang w:bidi="hi-IN"/>
        </w:rPr>
        <w:t>Experience with p</w:t>
      </w:r>
      <w:r w:rsidR="009333FD" w:rsidRPr="00E241DE">
        <w:rPr>
          <w:rFonts w:ascii="Times New Roman" w:hAnsi="Times New Roman" w:cs="Times New Roman"/>
          <w:color w:val="000000" w:themeColor="text1"/>
          <w:sz w:val="20"/>
          <w:szCs w:val="20"/>
          <w:lang w:bidi="hi-IN"/>
        </w:rPr>
        <w:t xml:space="preserve">rivate sector engagement in </w:t>
      </w:r>
      <w:r w:rsidR="00BC3F65">
        <w:rPr>
          <w:rFonts w:ascii="Times New Roman" w:hAnsi="Times New Roman" w:cs="Times New Roman"/>
          <w:color w:val="000000" w:themeColor="text1"/>
          <w:sz w:val="20"/>
          <w:szCs w:val="20"/>
          <w:lang w:bidi="hi-IN"/>
        </w:rPr>
        <w:t>GEF-5</w:t>
      </w:r>
      <w:r w:rsidR="00660D34">
        <w:rPr>
          <w:rFonts w:ascii="Times New Roman" w:hAnsi="Times New Roman" w:cs="Times New Roman"/>
          <w:color w:val="000000" w:themeColor="text1"/>
          <w:sz w:val="20"/>
          <w:szCs w:val="20"/>
          <w:lang w:bidi="hi-IN"/>
        </w:rPr>
        <w:t xml:space="preserve"> </w:t>
      </w:r>
      <w:r w:rsidR="0014373C">
        <w:rPr>
          <w:rFonts w:ascii="Times New Roman" w:hAnsi="Times New Roman" w:cs="Times New Roman"/>
          <w:color w:val="000000" w:themeColor="text1"/>
          <w:sz w:val="20"/>
          <w:szCs w:val="20"/>
          <w:lang w:bidi="hi-IN"/>
        </w:rPr>
        <w:t xml:space="preserve">has helped to </w:t>
      </w:r>
      <w:r w:rsidR="0082748C">
        <w:rPr>
          <w:rFonts w:ascii="Times New Roman" w:hAnsi="Times New Roman" w:cs="Times New Roman"/>
          <w:color w:val="000000" w:themeColor="text1"/>
          <w:sz w:val="20"/>
          <w:szCs w:val="20"/>
          <w:lang w:bidi="hi-IN"/>
        </w:rPr>
        <w:t>define a</w:t>
      </w:r>
      <w:r w:rsidR="009333FD" w:rsidRPr="00E241DE">
        <w:rPr>
          <w:rFonts w:ascii="Times New Roman" w:hAnsi="Times New Roman" w:cs="Times New Roman"/>
          <w:color w:val="000000" w:themeColor="text1"/>
          <w:sz w:val="20"/>
          <w:szCs w:val="20"/>
          <w:lang w:bidi="hi-IN"/>
        </w:rPr>
        <w:t xml:space="preserve"> road map and strategies for </w:t>
      </w:r>
      <w:r w:rsidR="0014373C">
        <w:rPr>
          <w:rFonts w:ascii="Times New Roman" w:hAnsi="Times New Roman" w:cs="Times New Roman"/>
          <w:color w:val="000000" w:themeColor="text1"/>
          <w:sz w:val="20"/>
          <w:szCs w:val="20"/>
          <w:lang w:bidi="hi-IN"/>
        </w:rPr>
        <w:t xml:space="preserve">future collaborative </w:t>
      </w:r>
      <w:r w:rsidR="009333FD" w:rsidRPr="00E241DE">
        <w:rPr>
          <w:rFonts w:ascii="Times New Roman" w:hAnsi="Times New Roman" w:cs="Times New Roman"/>
          <w:color w:val="000000" w:themeColor="text1"/>
          <w:sz w:val="20"/>
          <w:szCs w:val="20"/>
          <w:lang w:bidi="hi-IN"/>
        </w:rPr>
        <w:t xml:space="preserve">projects </w:t>
      </w:r>
      <w:r w:rsidR="0014373C">
        <w:rPr>
          <w:rFonts w:ascii="Times New Roman" w:hAnsi="Times New Roman" w:cs="Times New Roman"/>
          <w:color w:val="000000" w:themeColor="text1"/>
          <w:sz w:val="20"/>
          <w:szCs w:val="20"/>
          <w:lang w:bidi="hi-IN"/>
        </w:rPr>
        <w:t>between entrepreneurs and local stakeholders</w:t>
      </w:r>
      <w:r w:rsidR="009333FD" w:rsidRPr="00E241DE">
        <w:rPr>
          <w:rFonts w:ascii="Times New Roman" w:hAnsi="Times New Roman" w:cs="Times New Roman"/>
          <w:color w:val="000000" w:themeColor="text1"/>
          <w:sz w:val="20"/>
          <w:szCs w:val="20"/>
          <w:lang w:bidi="hi-IN"/>
        </w:rPr>
        <w:t xml:space="preserve">. </w:t>
      </w:r>
      <w:r w:rsidR="0014373C">
        <w:rPr>
          <w:rFonts w:ascii="Times New Roman" w:hAnsi="Times New Roman" w:cs="Times New Roman"/>
          <w:color w:val="000000" w:themeColor="text1"/>
          <w:sz w:val="20"/>
          <w:szCs w:val="20"/>
          <w:lang w:bidi="hi-IN"/>
        </w:rPr>
        <w:t>Proponents of p</w:t>
      </w:r>
      <w:r w:rsidR="009333FD" w:rsidRPr="00E241DE">
        <w:rPr>
          <w:rFonts w:ascii="Times New Roman" w:hAnsi="Times New Roman" w:cs="Times New Roman"/>
          <w:color w:val="000000" w:themeColor="text1"/>
          <w:sz w:val="20"/>
          <w:szCs w:val="20"/>
          <w:lang w:bidi="hi-IN"/>
        </w:rPr>
        <w:t xml:space="preserve">rojects </w:t>
      </w:r>
      <w:r w:rsidR="0082748C">
        <w:rPr>
          <w:rFonts w:ascii="Times New Roman" w:hAnsi="Times New Roman" w:cs="Times New Roman"/>
          <w:color w:val="000000" w:themeColor="text1"/>
          <w:sz w:val="20"/>
          <w:szCs w:val="20"/>
          <w:lang w:bidi="hi-IN"/>
        </w:rPr>
        <w:t xml:space="preserve">with </w:t>
      </w:r>
      <w:r w:rsidR="009333FD" w:rsidRPr="00E241DE">
        <w:rPr>
          <w:rFonts w:ascii="Times New Roman" w:hAnsi="Times New Roman" w:cs="Times New Roman"/>
          <w:color w:val="000000" w:themeColor="text1"/>
          <w:sz w:val="20"/>
          <w:szCs w:val="20"/>
          <w:lang w:bidi="hi-IN"/>
        </w:rPr>
        <w:t xml:space="preserve">technological </w:t>
      </w:r>
      <w:r w:rsidR="0014373C">
        <w:rPr>
          <w:rFonts w:ascii="Times New Roman" w:hAnsi="Times New Roman" w:cs="Times New Roman"/>
          <w:color w:val="000000" w:themeColor="text1"/>
          <w:sz w:val="20"/>
          <w:szCs w:val="20"/>
          <w:lang w:bidi="hi-IN"/>
        </w:rPr>
        <w:t>applications</w:t>
      </w:r>
      <w:r w:rsidR="009333FD" w:rsidRPr="00E241DE">
        <w:rPr>
          <w:rFonts w:ascii="Times New Roman" w:hAnsi="Times New Roman" w:cs="Times New Roman"/>
          <w:color w:val="000000" w:themeColor="text1"/>
          <w:sz w:val="20"/>
          <w:szCs w:val="20"/>
          <w:lang w:bidi="hi-IN"/>
        </w:rPr>
        <w:t xml:space="preserve"> </w:t>
      </w:r>
      <w:r w:rsidR="0014373C">
        <w:rPr>
          <w:rFonts w:ascii="Times New Roman" w:hAnsi="Times New Roman" w:cs="Times New Roman"/>
          <w:color w:val="000000" w:themeColor="text1"/>
          <w:sz w:val="20"/>
          <w:szCs w:val="20"/>
          <w:lang w:bidi="hi-IN"/>
        </w:rPr>
        <w:t xml:space="preserve">are able to </w:t>
      </w:r>
      <w:r w:rsidR="009333FD" w:rsidRPr="00E241DE">
        <w:rPr>
          <w:rFonts w:ascii="Times New Roman" w:hAnsi="Times New Roman" w:cs="Times New Roman"/>
          <w:color w:val="000000" w:themeColor="text1"/>
          <w:sz w:val="20"/>
          <w:szCs w:val="20"/>
          <w:lang w:bidi="hi-IN"/>
        </w:rPr>
        <w:t xml:space="preserve">further </w:t>
      </w:r>
      <w:r w:rsidR="0014373C">
        <w:rPr>
          <w:rFonts w:ascii="Times New Roman" w:hAnsi="Times New Roman" w:cs="Times New Roman"/>
          <w:color w:val="000000" w:themeColor="text1"/>
          <w:sz w:val="20"/>
          <w:szCs w:val="20"/>
          <w:lang w:bidi="hi-IN"/>
        </w:rPr>
        <w:t>develop</w:t>
      </w:r>
      <w:r w:rsidR="009333FD" w:rsidRPr="00E241DE">
        <w:rPr>
          <w:rFonts w:ascii="Times New Roman" w:hAnsi="Times New Roman" w:cs="Times New Roman"/>
          <w:color w:val="000000" w:themeColor="text1"/>
          <w:sz w:val="20"/>
          <w:szCs w:val="20"/>
          <w:lang w:bidi="hi-IN"/>
        </w:rPr>
        <w:t xml:space="preserve"> their ideas with the guidance and financial support of private technical agencies and CSR organisations. In </w:t>
      </w:r>
      <w:r w:rsidR="00BC3F65">
        <w:rPr>
          <w:rFonts w:ascii="Times New Roman" w:hAnsi="Times New Roman" w:cs="Times New Roman"/>
          <w:color w:val="000000" w:themeColor="text1"/>
          <w:sz w:val="20"/>
          <w:szCs w:val="20"/>
          <w:lang w:bidi="hi-IN"/>
        </w:rPr>
        <w:t>GEF-7</w:t>
      </w:r>
      <w:r w:rsidR="0082748C">
        <w:rPr>
          <w:rFonts w:ascii="Times New Roman" w:hAnsi="Times New Roman" w:cs="Times New Roman"/>
          <w:color w:val="000000" w:themeColor="text1"/>
          <w:sz w:val="20"/>
          <w:szCs w:val="20"/>
          <w:lang w:bidi="hi-IN"/>
        </w:rPr>
        <w:t xml:space="preserve">, </w:t>
      </w:r>
      <w:r w:rsidR="0014373C">
        <w:rPr>
          <w:rFonts w:ascii="Times New Roman" w:hAnsi="Times New Roman" w:cs="Times New Roman"/>
          <w:color w:val="000000" w:themeColor="text1"/>
          <w:sz w:val="20"/>
          <w:szCs w:val="20"/>
          <w:lang w:bidi="hi-IN"/>
        </w:rPr>
        <w:t xml:space="preserve">the SGP Country Programme will broker fair </w:t>
      </w:r>
      <w:r w:rsidR="00A00F64">
        <w:rPr>
          <w:rFonts w:ascii="Times New Roman" w:hAnsi="Times New Roman" w:cs="Times New Roman"/>
          <w:color w:val="000000" w:themeColor="text1"/>
          <w:sz w:val="20"/>
          <w:szCs w:val="20"/>
          <w:lang w:bidi="hi-IN"/>
        </w:rPr>
        <w:t>linkages</w:t>
      </w:r>
      <w:r w:rsidR="009333FD" w:rsidRPr="00E241DE">
        <w:rPr>
          <w:rFonts w:ascii="Times New Roman" w:hAnsi="Times New Roman" w:cs="Times New Roman"/>
          <w:color w:val="000000" w:themeColor="text1"/>
          <w:sz w:val="20"/>
          <w:szCs w:val="20"/>
          <w:lang w:bidi="hi-IN"/>
        </w:rPr>
        <w:t xml:space="preserve"> </w:t>
      </w:r>
      <w:r w:rsidR="00A00F64">
        <w:rPr>
          <w:rFonts w:ascii="Times New Roman" w:hAnsi="Times New Roman" w:cs="Times New Roman"/>
          <w:color w:val="000000" w:themeColor="text1"/>
          <w:sz w:val="20"/>
          <w:szCs w:val="20"/>
          <w:lang w:bidi="hi-IN"/>
        </w:rPr>
        <w:t>between local stakeholder organizations and</w:t>
      </w:r>
      <w:r w:rsidR="009333FD" w:rsidRPr="00E241DE">
        <w:rPr>
          <w:rFonts w:ascii="Times New Roman" w:hAnsi="Times New Roman" w:cs="Times New Roman"/>
          <w:color w:val="000000" w:themeColor="text1"/>
          <w:sz w:val="20"/>
          <w:szCs w:val="20"/>
          <w:lang w:bidi="hi-IN"/>
        </w:rPr>
        <w:t xml:space="preserve"> </w:t>
      </w:r>
      <w:r w:rsidR="0082748C">
        <w:rPr>
          <w:rFonts w:ascii="Times New Roman" w:hAnsi="Times New Roman" w:cs="Times New Roman"/>
          <w:color w:val="000000" w:themeColor="text1"/>
          <w:sz w:val="20"/>
          <w:szCs w:val="20"/>
          <w:lang w:bidi="hi-IN"/>
        </w:rPr>
        <w:t>private sector actors and agencies such as p</w:t>
      </w:r>
      <w:r w:rsidR="009333FD" w:rsidRPr="00E241DE">
        <w:rPr>
          <w:rFonts w:ascii="Times New Roman" w:hAnsi="Times New Roman" w:cs="Times New Roman"/>
          <w:color w:val="000000" w:themeColor="text1"/>
          <w:sz w:val="20"/>
          <w:szCs w:val="20"/>
          <w:lang w:bidi="hi-IN"/>
        </w:rPr>
        <w:t xml:space="preserve">rivate Banks, marketing agencies, CSR organisations, research and communications experts so that innovations can be replicated and extended </w:t>
      </w:r>
      <w:r w:rsidR="0082748C">
        <w:rPr>
          <w:rFonts w:ascii="Times New Roman" w:hAnsi="Times New Roman" w:cs="Times New Roman"/>
          <w:color w:val="000000" w:themeColor="text1"/>
          <w:sz w:val="20"/>
          <w:szCs w:val="20"/>
          <w:lang w:bidi="hi-IN"/>
        </w:rPr>
        <w:t xml:space="preserve">on </w:t>
      </w:r>
      <w:r w:rsidR="009333FD" w:rsidRPr="00E241DE">
        <w:rPr>
          <w:rFonts w:ascii="Times New Roman" w:hAnsi="Times New Roman" w:cs="Times New Roman"/>
          <w:color w:val="000000" w:themeColor="text1"/>
          <w:sz w:val="20"/>
          <w:szCs w:val="20"/>
          <w:lang w:bidi="hi-IN"/>
        </w:rPr>
        <w:t>a larger sca</w:t>
      </w:r>
      <w:r w:rsidR="0082748C">
        <w:rPr>
          <w:rFonts w:ascii="Times New Roman" w:hAnsi="Times New Roman" w:cs="Times New Roman"/>
          <w:color w:val="000000" w:themeColor="text1"/>
          <w:sz w:val="20"/>
          <w:szCs w:val="20"/>
          <w:lang w:bidi="hi-IN"/>
        </w:rPr>
        <w:t>le.</w:t>
      </w:r>
      <w:r w:rsidR="009333FD" w:rsidRPr="00E241DE">
        <w:rPr>
          <w:rFonts w:ascii="Times New Roman" w:hAnsi="Times New Roman" w:cs="Times New Roman"/>
          <w:color w:val="000000" w:themeColor="text1"/>
          <w:sz w:val="20"/>
          <w:szCs w:val="20"/>
          <w:lang w:bidi="hi-IN"/>
        </w:rPr>
        <w:t xml:space="preserve"> Collaboration between SGP </w:t>
      </w:r>
      <w:r w:rsidR="00A00F64">
        <w:rPr>
          <w:rFonts w:ascii="Times New Roman" w:hAnsi="Times New Roman" w:cs="Times New Roman"/>
          <w:color w:val="000000" w:themeColor="text1"/>
          <w:sz w:val="20"/>
          <w:szCs w:val="20"/>
          <w:lang w:bidi="hi-IN"/>
        </w:rPr>
        <w:t xml:space="preserve">community </w:t>
      </w:r>
      <w:r w:rsidR="009333FD" w:rsidRPr="00E241DE">
        <w:rPr>
          <w:rFonts w:ascii="Times New Roman" w:hAnsi="Times New Roman" w:cs="Times New Roman"/>
          <w:color w:val="000000" w:themeColor="text1"/>
          <w:sz w:val="20"/>
          <w:szCs w:val="20"/>
          <w:lang w:bidi="hi-IN"/>
        </w:rPr>
        <w:t xml:space="preserve">partners and the private sector </w:t>
      </w:r>
      <w:r w:rsidR="00A00F64">
        <w:rPr>
          <w:rFonts w:ascii="Times New Roman" w:hAnsi="Times New Roman" w:cs="Times New Roman"/>
          <w:color w:val="000000" w:themeColor="text1"/>
          <w:sz w:val="20"/>
          <w:szCs w:val="20"/>
          <w:lang w:bidi="hi-IN"/>
        </w:rPr>
        <w:t>is</w:t>
      </w:r>
      <w:r w:rsidR="009333FD" w:rsidRPr="00E241DE">
        <w:rPr>
          <w:rFonts w:ascii="Times New Roman" w:hAnsi="Times New Roman" w:cs="Times New Roman"/>
          <w:color w:val="000000" w:themeColor="text1"/>
          <w:sz w:val="20"/>
          <w:szCs w:val="20"/>
          <w:lang w:bidi="hi-IN"/>
        </w:rPr>
        <w:t xml:space="preserve"> crucial for leveraging resources, knowledge, practices and skills</w:t>
      </w:r>
      <w:r w:rsidR="00CA2B7E">
        <w:rPr>
          <w:rFonts w:ascii="Times New Roman" w:hAnsi="Times New Roman" w:cs="Times New Roman"/>
          <w:color w:val="000000" w:themeColor="text1"/>
          <w:sz w:val="20"/>
          <w:szCs w:val="20"/>
          <w:lang w:bidi="hi-IN"/>
        </w:rPr>
        <w:t>,</w:t>
      </w:r>
      <w:r w:rsidR="00A00F64">
        <w:rPr>
          <w:rFonts w:ascii="Times New Roman" w:hAnsi="Times New Roman" w:cs="Times New Roman"/>
          <w:color w:val="000000" w:themeColor="text1"/>
          <w:sz w:val="20"/>
          <w:szCs w:val="20"/>
          <w:lang w:bidi="hi-IN"/>
        </w:rPr>
        <w:t xml:space="preserve"> and</w:t>
      </w:r>
      <w:r w:rsidR="009333FD" w:rsidRPr="00E241DE">
        <w:rPr>
          <w:rFonts w:ascii="Times New Roman" w:hAnsi="Times New Roman" w:cs="Times New Roman"/>
          <w:color w:val="000000" w:themeColor="text1"/>
          <w:sz w:val="20"/>
          <w:szCs w:val="20"/>
          <w:lang w:bidi="hi-IN"/>
        </w:rPr>
        <w:t xml:space="preserve"> to </w:t>
      </w:r>
      <w:r w:rsidR="00CA2B7E">
        <w:rPr>
          <w:rFonts w:ascii="Times New Roman" w:hAnsi="Times New Roman" w:cs="Times New Roman"/>
          <w:color w:val="000000" w:themeColor="text1"/>
          <w:sz w:val="20"/>
          <w:szCs w:val="20"/>
          <w:lang w:bidi="hi-IN"/>
        </w:rPr>
        <w:t>engage</w:t>
      </w:r>
      <w:r w:rsidR="009333FD" w:rsidRPr="00E241DE">
        <w:rPr>
          <w:rFonts w:ascii="Times New Roman" w:hAnsi="Times New Roman" w:cs="Times New Roman"/>
          <w:color w:val="000000" w:themeColor="text1"/>
          <w:sz w:val="20"/>
          <w:szCs w:val="20"/>
          <w:lang w:bidi="hi-IN"/>
        </w:rPr>
        <w:t xml:space="preserve"> the corporate sector </w:t>
      </w:r>
      <w:r w:rsidR="00CA2B7E">
        <w:rPr>
          <w:rFonts w:ascii="Times New Roman" w:hAnsi="Times New Roman" w:cs="Times New Roman"/>
          <w:color w:val="000000" w:themeColor="text1"/>
          <w:sz w:val="20"/>
          <w:szCs w:val="20"/>
          <w:lang w:bidi="hi-IN"/>
        </w:rPr>
        <w:t xml:space="preserve">in </w:t>
      </w:r>
      <w:r w:rsidR="00A00F64">
        <w:rPr>
          <w:rFonts w:ascii="Times New Roman" w:hAnsi="Times New Roman" w:cs="Times New Roman"/>
          <w:color w:val="000000" w:themeColor="text1"/>
          <w:sz w:val="20"/>
          <w:szCs w:val="20"/>
          <w:lang w:bidi="hi-IN"/>
        </w:rPr>
        <w:t>promot</w:t>
      </w:r>
      <w:r w:rsidR="00CA2B7E">
        <w:rPr>
          <w:rFonts w:ascii="Times New Roman" w:hAnsi="Times New Roman" w:cs="Times New Roman"/>
          <w:color w:val="000000" w:themeColor="text1"/>
          <w:sz w:val="20"/>
          <w:szCs w:val="20"/>
          <w:lang w:bidi="hi-IN"/>
        </w:rPr>
        <w:t>ing</w:t>
      </w:r>
      <w:r w:rsidR="00A00F64">
        <w:rPr>
          <w:rFonts w:ascii="Times New Roman" w:hAnsi="Times New Roman" w:cs="Times New Roman"/>
          <w:color w:val="000000" w:themeColor="text1"/>
          <w:sz w:val="20"/>
          <w:szCs w:val="20"/>
          <w:lang w:bidi="hi-IN"/>
        </w:rPr>
        <w:t xml:space="preserve"> and disseminat</w:t>
      </w:r>
      <w:r w:rsidR="00CA2B7E">
        <w:rPr>
          <w:rFonts w:ascii="Times New Roman" w:hAnsi="Times New Roman" w:cs="Times New Roman"/>
          <w:color w:val="000000" w:themeColor="text1"/>
          <w:sz w:val="20"/>
          <w:szCs w:val="20"/>
          <w:lang w:bidi="hi-IN"/>
        </w:rPr>
        <w:t>ing</w:t>
      </w:r>
      <w:r w:rsidR="009333FD" w:rsidRPr="00E241DE">
        <w:rPr>
          <w:rFonts w:ascii="Times New Roman" w:hAnsi="Times New Roman" w:cs="Times New Roman"/>
          <w:color w:val="000000" w:themeColor="text1"/>
          <w:sz w:val="20"/>
          <w:szCs w:val="20"/>
          <w:lang w:bidi="hi-IN"/>
        </w:rPr>
        <w:t xml:space="preserve"> such technologies, processes, methodologies, systems, </w:t>
      </w:r>
      <w:r w:rsidR="00A00F64">
        <w:rPr>
          <w:rFonts w:ascii="Times New Roman" w:hAnsi="Times New Roman" w:cs="Times New Roman"/>
          <w:color w:val="000000" w:themeColor="text1"/>
          <w:sz w:val="20"/>
          <w:szCs w:val="20"/>
          <w:lang w:bidi="hi-IN"/>
        </w:rPr>
        <w:t xml:space="preserve">and/or </w:t>
      </w:r>
      <w:r w:rsidR="009333FD" w:rsidRPr="00E241DE">
        <w:rPr>
          <w:rFonts w:ascii="Times New Roman" w:hAnsi="Times New Roman" w:cs="Times New Roman"/>
          <w:color w:val="000000" w:themeColor="text1"/>
          <w:sz w:val="20"/>
          <w:szCs w:val="20"/>
          <w:lang w:bidi="hi-IN"/>
        </w:rPr>
        <w:t xml:space="preserve">products </w:t>
      </w:r>
      <w:r w:rsidR="00A00F64">
        <w:rPr>
          <w:rFonts w:ascii="Times New Roman" w:hAnsi="Times New Roman" w:cs="Times New Roman"/>
          <w:color w:val="000000" w:themeColor="text1"/>
          <w:sz w:val="20"/>
          <w:szCs w:val="20"/>
          <w:lang w:bidi="hi-IN"/>
        </w:rPr>
        <w:t xml:space="preserve">across landscapes and communities </w:t>
      </w:r>
      <w:r w:rsidR="009333FD" w:rsidRPr="00E241DE">
        <w:rPr>
          <w:rFonts w:ascii="Times New Roman" w:hAnsi="Times New Roman" w:cs="Times New Roman"/>
          <w:color w:val="000000" w:themeColor="text1"/>
          <w:sz w:val="20"/>
          <w:szCs w:val="20"/>
          <w:lang w:bidi="hi-IN"/>
        </w:rPr>
        <w:t xml:space="preserve">for </w:t>
      </w:r>
      <w:r w:rsidR="00A00F64">
        <w:rPr>
          <w:rFonts w:ascii="Times New Roman" w:hAnsi="Times New Roman" w:cs="Times New Roman"/>
          <w:color w:val="000000" w:themeColor="text1"/>
          <w:sz w:val="20"/>
          <w:szCs w:val="20"/>
          <w:lang w:bidi="hi-IN"/>
        </w:rPr>
        <w:t xml:space="preserve">greater landscape resilience </w:t>
      </w:r>
      <w:r w:rsidR="009333FD" w:rsidRPr="00E241DE">
        <w:rPr>
          <w:rFonts w:ascii="Times New Roman" w:hAnsi="Times New Roman" w:cs="Times New Roman"/>
          <w:color w:val="000000" w:themeColor="text1"/>
          <w:sz w:val="20"/>
          <w:szCs w:val="20"/>
          <w:lang w:bidi="hi-IN"/>
        </w:rPr>
        <w:t xml:space="preserve">and increased income for local </w:t>
      </w:r>
      <w:r w:rsidR="00A00F64">
        <w:rPr>
          <w:rFonts w:ascii="Times New Roman" w:hAnsi="Times New Roman" w:cs="Times New Roman"/>
          <w:color w:val="000000" w:themeColor="text1"/>
          <w:sz w:val="20"/>
          <w:szCs w:val="20"/>
          <w:lang w:bidi="hi-IN"/>
        </w:rPr>
        <w:t>stakeholders</w:t>
      </w:r>
      <w:r w:rsidR="009333FD" w:rsidRPr="00E241DE">
        <w:rPr>
          <w:rFonts w:ascii="Times New Roman" w:hAnsi="Times New Roman" w:cs="Times New Roman"/>
          <w:color w:val="000000" w:themeColor="text1"/>
          <w:sz w:val="20"/>
          <w:szCs w:val="20"/>
          <w:lang w:bidi="hi-IN"/>
        </w:rPr>
        <w:t xml:space="preserve">. </w:t>
      </w:r>
      <w:r w:rsidR="00CA2B7E">
        <w:rPr>
          <w:rFonts w:ascii="Times New Roman" w:hAnsi="Times New Roman" w:cs="Times New Roman"/>
          <w:color w:val="000000" w:themeColor="text1"/>
          <w:sz w:val="20"/>
          <w:szCs w:val="20"/>
          <w:lang w:bidi="hi-IN"/>
        </w:rPr>
        <w:t xml:space="preserve">The India </w:t>
      </w:r>
      <w:r w:rsidR="009333FD" w:rsidRPr="00E241DE">
        <w:rPr>
          <w:rFonts w:ascii="Times New Roman" w:hAnsi="Times New Roman" w:cs="Times New Roman"/>
          <w:color w:val="000000" w:themeColor="text1"/>
          <w:sz w:val="20"/>
          <w:szCs w:val="20"/>
          <w:lang w:bidi="hi-IN"/>
        </w:rPr>
        <w:t xml:space="preserve">SGP </w:t>
      </w:r>
      <w:r w:rsidR="00CA2B7E">
        <w:rPr>
          <w:rFonts w:ascii="Times New Roman" w:hAnsi="Times New Roman" w:cs="Times New Roman"/>
          <w:color w:val="000000" w:themeColor="text1"/>
          <w:sz w:val="20"/>
          <w:szCs w:val="20"/>
          <w:lang w:bidi="hi-IN"/>
        </w:rPr>
        <w:t xml:space="preserve">Country Programme </w:t>
      </w:r>
      <w:r w:rsidR="00952DD9" w:rsidRPr="00E241DE">
        <w:rPr>
          <w:rFonts w:ascii="Times New Roman" w:hAnsi="Times New Roman" w:cs="Times New Roman"/>
          <w:color w:val="000000" w:themeColor="text1"/>
          <w:sz w:val="20"/>
          <w:szCs w:val="20"/>
          <w:lang w:bidi="hi-IN"/>
        </w:rPr>
        <w:t xml:space="preserve">will continue to </w:t>
      </w:r>
      <w:r w:rsidR="0082748C">
        <w:rPr>
          <w:rFonts w:ascii="Times New Roman" w:hAnsi="Times New Roman" w:cs="Times New Roman"/>
          <w:color w:val="000000" w:themeColor="text1"/>
          <w:sz w:val="20"/>
          <w:szCs w:val="20"/>
          <w:lang w:bidi="hi-IN"/>
        </w:rPr>
        <w:t xml:space="preserve"> develop</w:t>
      </w:r>
      <w:r w:rsidR="009333FD" w:rsidRPr="00E241DE">
        <w:rPr>
          <w:rFonts w:ascii="Times New Roman" w:hAnsi="Times New Roman" w:cs="Times New Roman"/>
          <w:color w:val="000000" w:themeColor="text1"/>
          <w:sz w:val="20"/>
          <w:szCs w:val="20"/>
          <w:lang w:bidi="hi-IN"/>
        </w:rPr>
        <w:t xml:space="preserve"> </w:t>
      </w:r>
      <w:r w:rsidR="00CA2B7E">
        <w:rPr>
          <w:rFonts w:ascii="Times New Roman" w:hAnsi="Times New Roman" w:cs="Times New Roman"/>
          <w:color w:val="000000" w:themeColor="text1"/>
          <w:sz w:val="20"/>
          <w:szCs w:val="20"/>
          <w:lang w:bidi="hi-IN"/>
        </w:rPr>
        <w:t xml:space="preserve">and broker </w:t>
      </w:r>
      <w:r w:rsidR="009333FD" w:rsidRPr="00E241DE">
        <w:rPr>
          <w:rFonts w:ascii="Times New Roman" w:hAnsi="Times New Roman" w:cs="Times New Roman"/>
          <w:color w:val="000000" w:themeColor="text1"/>
          <w:sz w:val="20"/>
          <w:szCs w:val="20"/>
          <w:lang w:bidi="hi-IN"/>
        </w:rPr>
        <w:t xml:space="preserve">links to Corporate Social Responsibility initiatives </w:t>
      </w:r>
      <w:r w:rsidR="00CA2B7E">
        <w:rPr>
          <w:rFonts w:ascii="Times New Roman" w:hAnsi="Times New Roman" w:cs="Times New Roman"/>
          <w:color w:val="000000" w:themeColor="text1"/>
          <w:sz w:val="20"/>
          <w:szCs w:val="20"/>
          <w:lang w:bidi="hi-IN"/>
        </w:rPr>
        <w:t>in</w:t>
      </w:r>
      <w:r w:rsidR="009333FD" w:rsidRPr="00E241DE">
        <w:rPr>
          <w:rFonts w:ascii="Times New Roman" w:hAnsi="Times New Roman" w:cs="Times New Roman"/>
          <w:color w:val="000000" w:themeColor="text1"/>
          <w:sz w:val="20"/>
          <w:szCs w:val="20"/>
          <w:lang w:bidi="hi-IN"/>
        </w:rPr>
        <w:t xml:space="preserve"> the private sector for wider resource mobilization for grantee partners and also for building more confidence and credibility of the programme and its approach at the community level.</w:t>
      </w:r>
    </w:p>
    <w:p w:rsidR="00C8781B" w:rsidRPr="00820EFA" w:rsidRDefault="00BE03C5" w:rsidP="00820EFA">
      <w:pPr>
        <w:snapToGrid w:val="0"/>
        <w:ind w:left="-360"/>
        <w:jc w:val="both"/>
        <w:rPr>
          <w:rFonts w:ascii="Times New Roman" w:hAnsi="Times New Roman" w:cs="Times New Roman"/>
          <w:b/>
          <w:color w:val="FF0000"/>
          <w:sz w:val="20"/>
          <w:szCs w:val="20"/>
          <w:lang w:bidi="hi-IN"/>
        </w:rPr>
      </w:pPr>
      <w:r w:rsidRPr="00171328">
        <w:rPr>
          <w:rFonts w:ascii="Times New Roman" w:hAnsi="Times New Roman" w:cs="Times New Roman"/>
          <w:b/>
          <w:color w:val="000000"/>
          <w:sz w:val="20"/>
          <w:szCs w:val="20"/>
        </w:rPr>
        <w:t xml:space="preserve">5. Risks.      </w:t>
      </w: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1"/>
        <w:gridCol w:w="2133"/>
        <w:gridCol w:w="1206"/>
        <w:gridCol w:w="2671"/>
        <w:gridCol w:w="1524"/>
      </w:tblGrid>
      <w:tr w:rsidR="00C8781B" w:rsidRPr="00845D87" w:rsidTr="00BE03C5">
        <w:tc>
          <w:tcPr>
            <w:tcW w:w="1771" w:type="dxa"/>
            <w:shd w:val="clear" w:color="auto" w:fill="D9D9D9"/>
          </w:tcPr>
          <w:p w:rsidR="00C8781B" w:rsidRPr="00845D87" w:rsidRDefault="00C8781B" w:rsidP="00171328">
            <w:pPr>
              <w:spacing w:after="0" w:line="240" w:lineRule="auto"/>
              <w:jc w:val="center"/>
              <w:rPr>
                <w:rFonts w:ascii="Times New Roman" w:eastAsia="Calibri" w:hAnsi="Times New Roman" w:cs="Times New Roman"/>
                <w:b/>
                <w:bCs/>
                <w:sz w:val="20"/>
                <w:szCs w:val="20"/>
              </w:rPr>
            </w:pPr>
            <w:r w:rsidRPr="00845D87">
              <w:rPr>
                <w:rFonts w:ascii="Times New Roman" w:eastAsia="Calibri" w:hAnsi="Times New Roman" w:cs="Times New Roman"/>
                <w:b/>
                <w:bCs/>
                <w:sz w:val="20"/>
                <w:szCs w:val="20"/>
              </w:rPr>
              <w:t>Identified risks</w:t>
            </w:r>
          </w:p>
        </w:tc>
        <w:tc>
          <w:tcPr>
            <w:tcW w:w="2133" w:type="dxa"/>
            <w:shd w:val="clear" w:color="auto" w:fill="D9D9D9"/>
          </w:tcPr>
          <w:p w:rsidR="00C8781B" w:rsidRPr="00845D87" w:rsidRDefault="00C8781B" w:rsidP="00171328">
            <w:pPr>
              <w:spacing w:after="0" w:line="240" w:lineRule="auto"/>
              <w:jc w:val="center"/>
              <w:rPr>
                <w:rFonts w:ascii="Times New Roman" w:eastAsia="Calibri" w:hAnsi="Times New Roman" w:cs="Times New Roman"/>
                <w:b/>
                <w:bCs/>
                <w:sz w:val="20"/>
                <w:szCs w:val="20"/>
              </w:rPr>
            </w:pPr>
            <w:r w:rsidRPr="00845D87">
              <w:rPr>
                <w:rFonts w:ascii="Times New Roman" w:eastAsia="Calibri" w:hAnsi="Times New Roman" w:cs="Times New Roman"/>
                <w:b/>
                <w:bCs/>
                <w:sz w:val="20"/>
                <w:szCs w:val="20"/>
              </w:rPr>
              <w:t>Potential consequence</w:t>
            </w:r>
          </w:p>
        </w:tc>
        <w:tc>
          <w:tcPr>
            <w:tcW w:w="1206" w:type="dxa"/>
            <w:shd w:val="clear" w:color="auto" w:fill="D9D9D9"/>
          </w:tcPr>
          <w:p w:rsidR="00C8781B" w:rsidRPr="00845D87" w:rsidRDefault="00C8781B" w:rsidP="00171328">
            <w:pPr>
              <w:spacing w:after="0" w:line="240" w:lineRule="auto"/>
              <w:jc w:val="center"/>
              <w:rPr>
                <w:rFonts w:ascii="Times New Roman" w:eastAsia="Calibri" w:hAnsi="Times New Roman" w:cs="Times New Roman"/>
                <w:b/>
                <w:bCs/>
                <w:sz w:val="20"/>
                <w:szCs w:val="20"/>
              </w:rPr>
            </w:pPr>
            <w:r w:rsidRPr="00845D87">
              <w:rPr>
                <w:rFonts w:ascii="Times New Roman" w:eastAsia="Calibri" w:hAnsi="Times New Roman" w:cs="Times New Roman"/>
                <w:b/>
                <w:bCs/>
                <w:sz w:val="20"/>
                <w:szCs w:val="20"/>
              </w:rPr>
              <w:t>Risk rating</w:t>
            </w:r>
          </w:p>
          <w:p w:rsidR="00C8781B" w:rsidRPr="00845D87" w:rsidRDefault="00C8781B" w:rsidP="00171328">
            <w:pPr>
              <w:spacing w:after="0" w:line="240" w:lineRule="auto"/>
              <w:jc w:val="center"/>
              <w:rPr>
                <w:rFonts w:ascii="Times New Roman" w:eastAsia="Calibri" w:hAnsi="Times New Roman" w:cs="Times New Roman"/>
                <w:b/>
                <w:bCs/>
                <w:sz w:val="20"/>
                <w:szCs w:val="20"/>
              </w:rPr>
            </w:pPr>
            <w:r w:rsidRPr="00845D87">
              <w:rPr>
                <w:rFonts w:ascii="Times New Roman" w:eastAsia="Calibri" w:hAnsi="Times New Roman" w:cs="Times New Roman"/>
                <w:b/>
                <w:bCs/>
                <w:sz w:val="20"/>
                <w:szCs w:val="20"/>
              </w:rPr>
              <w:t>(L: Likelihood, I: Impact)</w:t>
            </w:r>
          </w:p>
        </w:tc>
        <w:tc>
          <w:tcPr>
            <w:tcW w:w="2671" w:type="dxa"/>
            <w:shd w:val="clear" w:color="auto" w:fill="D9D9D9"/>
          </w:tcPr>
          <w:p w:rsidR="00C8781B" w:rsidRPr="00845D87" w:rsidRDefault="00C8781B" w:rsidP="00171328">
            <w:pPr>
              <w:spacing w:after="0" w:line="240" w:lineRule="auto"/>
              <w:jc w:val="center"/>
              <w:rPr>
                <w:rFonts w:ascii="Times New Roman" w:eastAsia="Calibri" w:hAnsi="Times New Roman" w:cs="Times New Roman"/>
                <w:b/>
                <w:bCs/>
                <w:sz w:val="20"/>
                <w:szCs w:val="20"/>
              </w:rPr>
            </w:pPr>
            <w:r w:rsidRPr="00845D87">
              <w:rPr>
                <w:rFonts w:ascii="Times New Roman" w:eastAsia="Calibri" w:hAnsi="Times New Roman" w:cs="Times New Roman"/>
                <w:b/>
                <w:bCs/>
                <w:sz w:val="20"/>
                <w:szCs w:val="20"/>
              </w:rPr>
              <w:t>Mitigation measures</w:t>
            </w:r>
          </w:p>
        </w:tc>
        <w:tc>
          <w:tcPr>
            <w:tcW w:w="1524" w:type="dxa"/>
            <w:shd w:val="clear" w:color="auto" w:fill="D9D9D9"/>
          </w:tcPr>
          <w:p w:rsidR="00C8781B" w:rsidRPr="00845D87" w:rsidRDefault="00C8781B" w:rsidP="00171328">
            <w:pPr>
              <w:spacing w:after="0" w:line="240" w:lineRule="auto"/>
              <w:jc w:val="center"/>
              <w:rPr>
                <w:rFonts w:ascii="Times New Roman" w:eastAsia="Calibri" w:hAnsi="Times New Roman" w:cs="Times New Roman"/>
                <w:b/>
                <w:bCs/>
                <w:sz w:val="20"/>
                <w:szCs w:val="20"/>
              </w:rPr>
            </w:pPr>
            <w:r w:rsidRPr="00845D87">
              <w:rPr>
                <w:rFonts w:ascii="Times New Roman" w:eastAsia="Calibri" w:hAnsi="Times New Roman" w:cs="Times New Roman"/>
                <w:b/>
                <w:bCs/>
                <w:sz w:val="20"/>
                <w:szCs w:val="20"/>
              </w:rPr>
              <w:t>Risk category</w:t>
            </w:r>
          </w:p>
        </w:tc>
      </w:tr>
      <w:tr w:rsidR="00C8781B" w:rsidRPr="00845D87" w:rsidTr="00BE03C5">
        <w:tc>
          <w:tcPr>
            <w:tcW w:w="1771"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Civil society organizations have a low level of technical and management capacity to implement grant projects</w:t>
            </w:r>
          </w:p>
        </w:tc>
        <w:tc>
          <w:tcPr>
            <w:tcW w:w="2133"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Low capacity and awareness of local NGOs and CBOs may decrease demand for community driven projects and influence the pace of implementation of grant projects once approved.</w:t>
            </w:r>
          </w:p>
        </w:tc>
        <w:tc>
          <w:tcPr>
            <w:tcW w:w="1206"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L: Low</w:t>
            </w:r>
          </w:p>
          <w:p w:rsidR="00C8781B" w:rsidRPr="00845D87" w:rsidRDefault="00C8781B" w:rsidP="00171328">
            <w:pPr>
              <w:spacing w:after="0" w:line="240" w:lineRule="auto"/>
              <w:rPr>
                <w:rFonts w:ascii="Times New Roman" w:eastAsia="Calibri" w:hAnsi="Times New Roman" w:cs="Times New Roman"/>
                <w:sz w:val="20"/>
                <w:szCs w:val="20"/>
              </w:rPr>
            </w:pPr>
          </w:p>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I: Medium</w:t>
            </w:r>
          </w:p>
        </w:tc>
        <w:tc>
          <w:tcPr>
            <w:tcW w:w="2671"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CBO and NGO performance will be enhanced through risk mitigation systems with tested methodologies from past phases, in particular capacity building processes that have been successful in improving CBO and NGO performance. The India SGP Country Programme works with all grantees and with dedicated groups  to help enhance grantee capacities. This takes the form of close monitoring of activities, linking technical advisers to projects, and linking grantee partners to learn from each other (peer-to-peer). The National Steering Committee (NSC), with representation from civil society leaders, government institutions, and donors further provides guidance for effective design and implementation of SGP-financed projects. The SGP Country Programme also reduces risk by supporting replication of good practices that have proven to deliver on GEF strategic priorities at the community level.</w:t>
            </w:r>
          </w:p>
        </w:tc>
        <w:tc>
          <w:tcPr>
            <w:tcW w:w="1524"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Programmatic</w:t>
            </w:r>
          </w:p>
        </w:tc>
      </w:tr>
      <w:tr w:rsidR="00C8781B" w:rsidRPr="00845D87" w:rsidTr="00BE03C5">
        <w:tc>
          <w:tcPr>
            <w:tcW w:w="1771"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Low capacities of the different community organizations to coordinate with each other and with different government levels.</w:t>
            </w:r>
          </w:p>
        </w:tc>
        <w:tc>
          <w:tcPr>
            <w:tcW w:w="2133"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Lack of coordination among the essential actors in the landscape will affect landscape planning and management processes negatively</w:t>
            </w:r>
            <w:r w:rsidR="0082748C">
              <w:rPr>
                <w:rFonts w:ascii="Times New Roman" w:eastAsia="Calibri" w:hAnsi="Times New Roman" w:cs="Times New Roman"/>
                <w:sz w:val="20"/>
                <w:szCs w:val="20"/>
              </w:rPr>
              <w:t>,</w:t>
            </w:r>
            <w:r w:rsidRPr="00845D87">
              <w:rPr>
                <w:rFonts w:ascii="Times New Roman" w:eastAsia="Calibri" w:hAnsi="Times New Roman" w:cs="Times New Roman"/>
                <w:sz w:val="20"/>
                <w:szCs w:val="20"/>
              </w:rPr>
              <w:t xml:space="preserve"> and results in low government support and recognition of integrated landscape strategies.</w:t>
            </w:r>
          </w:p>
        </w:tc>
        <w:tc>
          <w:tcPr>
            <w:tcW w:w="1206"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L: Low</w:t>
            </w:r>
          </w:p>
          <w:p w:rsidR="00C8781B" w:rsidRPr="00845D87" w:rsidRDefault="00C8781B" w:rsidP="00171328">
            <w:pPr>
              <w:spacing w:after="0" w:line="240" w:lineRule="auto"/>
              <w:rPr>
                <w:rFonts w:ascii="Times New Roman" w:eastAsia="Calibri" w:hAnsi="Times New Roman" w:cs="Times New Roman"/>
                <w:sz w:val="20"/>
                <w:szCs w:val="20"/>
              </w:rPr>
            </w:pPr>
          </w:p>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I: Medium</w:t>
            </w:r>
          </w:p>
        </w:tc>
        <w:tc>
          <w:tcPr>
            <w:tcW w:w="2671"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 xml:space="preserve">The implementation of projects in </w:t>
            </w:r>
            <w:r w:rsidR="00BC3F65">
              <w:rPr>
                <w:rFonts w:ascii="Times New Roman" w:eastAsia="Calibri" w:hAnsi="Times New Roman" w:cs="Times New Roman"/>
                <w:sz w:val="20"/>
                <w:szCs w:val="20"/>
              </w:rPr>
              <w:t>GEF-5</w:t>
            </w:r>
            <w:r w:rsidRPr="00845D87">
              <w:rPr>
                <w:rFonts w:ascii="Times New Roman" w:eastAsia="Calibri" w:hAnsi="Times New Roman" w:cs="Times New Roman"/>
                <w:sz w:val="20"/>
                <w:szCs w:val="20"/>
              </w:rPr>
              <w:t xml:space="preserve"> and under COMDEKS has enhanced group cohesion and collaboration amongst communities. The leading role of CEE as the NHI in the facilitation of coordination with the Ministries of Agriculture, Land Resources, Rural Development and Environment, </w:t>
            </w:r>
            <w:r w:rsidRPr="00E442C6">
              <w:rPr>
                <w:rFonts w:ascii="Times New Roman" w:eastAsia="Calibri" w:hAnsi="Times New Roman" w:cs="Times New Roman"/>
                <w:color w:val="000000" w:themeColor="text1"/>
                <w:sz w:val="20"/>
                <w:szCs w:val="20"/>
              </w:rPr>
              <w:t>Forest and Climate Change</w:t>
            </w:r>
            <w:r w:rsidR="00171328" w:rsidRPr="00E442C6">
              <w:rPr>
                <w:rFonts w:ascii="Times New Roman" w:eastAsia="Calibri" w:hAnsi="Times New Roman" w:cs="Times New Roman"/>
                <w:color w:val="000000" w:themeColor="text1"/>
                <w:sz w:val="20"/>
                <w:szCs w:val="20"/>
              </w:rPr>
              <w:t>, Renewable Energy, AYUSH, Development of North East Region</w:t>
            </w:r>
            <w:r w:rsidR="00991296" w:rsidRPr="00E442C6">
              <w:rPr>
                <w:rFonts w:ascii="Times New Roman" w:eastAsia="Calibri" w:hAnsi="Times New Roman" w:cs="Times New Roman"/>
                <w:color w:val="000000" w:themeColor="text1"/>
                <w:sz w:val="20"/>
                <w:szCs w:val="20"/>
              </w:rPr>
              <w:t>(DONER)</w:t>
            </w:r>
            <w:r w:rsidRPr="00E442C6">
              <w:rPr>
                <w:rFonts w:ascii="Times New Roman" w:eastAsia="Calibri" w:hAnsi="Times New Roman" w:cs="Times New Roman"/>
                <w:color w:val="000000" w:themeColor="text1"/>
                <w:sz w:val="20"/>
                <w:szCs w:val="20"/>
              </w:rPr>
              <w:t xml:space="preserve"> en</w:t>
            </w:r>
            <w:r w:rsidRPr="00845D87">
              <w:rPr>
                <w:rFonts w:ascii="Times New Roman" w:eastAsia="Calibri" w:hAnsi="Times New Roman" w:cs="Times New Roman"/>
                <w:sz w:val="20"/>
                <w:szCs w:val="20"/>
              </w:rPr>
              <w:t>sures participation of government entities at the regional and national level in the planning process as well as in the multi-stakeholder partnerships.</w:t>
            </w:r>
          </w:p>
        </w:tc>
        <w:tc>
          <w:tcPr>
            <w:tcW w:w="1524"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Programmatic</w:t>
            </w:r>
          </w:p>
        </w:tc>
      </w:tr>
      <w:tr w:rsidR="00C8781B" w:rsidRPr="00845D87" w:rsidTr="00BE03C5">
        <w:tc>
          <w:tcPr>
            <w:tcW w:w="1771"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Difficulty for communities in accessing markets for goods and services produced with SGP support</w:t>
            </w:r>
          </w:p>
        </w:tc>
        <w:tc>
          <w:tcPr>
            <w:tcW w:w="2133"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Production projects will not succeed in accessing markets for their goods and services.</w:t>
            </w:r>
          </w:p>
        </w:tc>
        <w:tc>
          <w:tcPr>
            <w:tcW w:w="1206"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L: Low</w:t>
            </w:r>
          </w:p>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I: Medium</w:t>
            </w:r>
          </w:p>
        </w:tc>
        <w:tc>
          <w:tcPr>
            <w:tcW w:w="2671"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 xml:space="preserve">The NSC will appraise projects with sustainable livelihood components to assess their business feasibility. SGP will support e-marketing platforms and help communities to access expertise in business development and marketing from the project design stage. SGP will also encourage partnerships between the grantees and the private sector. SGP has been organizing market places, but now the effort will also be on creating  </w:t>
            </w:r>
            <w:proofErr w:type="spellStart"/>
            <w:r w:rsidRPr="00845D87">
              <w:rPr>
                <w:rFonts w:ascii="Times New Roman" w:eastAsia="Calibri" w:hAnsi="Times New Roman" w:cs="Times New Roman"/>
                <w:sz w:val="20"/>
                <w:szCs w:val="20"/>
              </w:rPr>
              <w:t>specificbranding</w:t>
            </w:r>
            <w:proofErr w:type="spellEnd"/>
            <w:r w:rsidRPr="00845D87">
              <w:rPr>
                <w:rFonts w:ascii="Times New Roman" w:eastAsia="Calibri" w:hAnsi="Times New Roman" w:cs="Times New Roman"/>
                <w:sz w:val="20"/>
                <w:szCs w:val="20"/>
              </w:rPr>
              <w:t xml:space="preserve"> and linking it to sustained markets  </w:t>
            </w:r>
          </w:p>
        </w:tc>
        <w:tc>
          <w:tcPr>
            <w:tcW w:w="1524"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Programmatic</w:t>
            </w:r>
          </w:p>
        </w:tc>
      </w:tr>
      <w:tr w:rsidR="00C8781B" w:rsidRPr="00845D87" w:rsidTr="00BE03C5">
        <w:tc>
          <w:tcPr>
            <w:tcW w:w="1771"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 xml:space="preserve">Influence of climate change will undermine efforts to arrest biodiversity loss and land degradation </w:t>
            </w:r>
          </w:p>
        </w:tc>
        <w:tc>
          <w:tcPr>
            <w:tcW w:w="2133"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A progressively drier and warmer climate may affect the availability of water resources and production revenues</w:t>
            </w:r>
          </w:p>
          <w:p w:rsidR="00C8781B" w:rsidRPr="00845D87" w:rsidRDefault="00C8781B" w:rsidP="00171328">
            <w:pPr>
              <w:spacing w:after="0" w:line="240" w:lineRule="auto"/>
              <w:rPr>
                <w:rFonts w:ascii="Times New Roman" w:eastAsia="Calibri" w:hAnsi="Times New Roman" w:cs="Times New Roman"/>
                <w:sz w:val="20"/>
                <w:szCs w:val="20"/>
              </w:rPr>
            </w:pPr>
          </w:p>
        </w:tc>
        <w:tc>
          <w:tcPr>
            <w:tcW w:w="1206"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L: Medium</w:t>
            </w:r>
          </w:p>
          <w:p w:rsidR="00C8781B" w:rsidRPr="00845D87" w:rsidRDefault="00C8781B" w:rsidP="00171328">
            <w:pPr>
              <w:spacing w:after="0" w:line="240" w:lineRule="auto"/>
              <w:rPr>
                <w:rFonts w:ascii="Times New Roman" w:eastAsia="Calibri" w:hAnsi="Times New Roman" w:cs="Times New Roman"/>
                <w:sz w:val="20"/>
                <w:szCs w:val="20"/>
              </w:rPr>
            </w:pPr>
          </w:p>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I: Medium</w:t>
            </w:r>
          </w:p>
        </w:tc>
        <w:tc>
          <w:tcPr>
            <w:tcW w:w="2671"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 xml:space="preserve">The risk of climate change is one of several reasons that the project has chosen to emphasize landscape-level management and coordination in production landscapes. The SGP will also work towards enhancing adaptive capacities at the landscape and community levels. </w:t>
            </w:r>
          </w:p>
        </w:tc>
        <w:tc>
          <w:tcPr>
            <w:tcW w:w="1524" w:type="dxa"/>
            <w:shd w:val="clear" w:color="auto" w:fill="auto"/>
          </w:tcPr>
          <w:p w:rsidR="00C8781B" w:rsidRPr="00845D87" w:rsidRDefault="00C8781B" w:rsidP="00171328">
            <w:pPr>
              <w:spacing w:after="0" w:line="240" w:lineRule="auto"/>
              <w:rPr>
                <w:rFonts w:ascii="Times New Roman" w:eastAsia="Calibri" w:hAnsi="Times New Roman" w:cs="Times New Roman"/>
                <w:sz w:val="20"/>
                <w:szCs w:val="20"/>
              </w:rPr>
            </w:pPr>
            <w:r w:rsidRPr="00845D87">
              <w:rPr>
                <w:rFonts w:ascii="Times New Roman" w:eastAsia="Calibri" w:hAnsi="Times New Roman" w:cs="Times New Roman"/>
                <w:sz w:val="20"/>
                <w:szCs w:val="20"/>
              </w:rPr>
              <w:t>Programmatic</w:t>
            </w:r>
          </w:p>
        </w:tc>
      </w:tr>
    </w:tbl>
    <w:p w:rsidR="00C8781B" w:rsidRPr="00845D87" w:rsidRDefault="00C8781B" w:rsidP="00171328">
      <w:pPr>
        <w:spacing w:after="0" w:line="240" w:lineRule="auto"/>
        <w:ind w:left="-720"/>
        <w:outlineLvl w:val="0"/>
        <w:rPr>
          <w:rFonts w:ascii="Times New Roman" w:hAnsi="Times New Roman" w:cs="Times New Roman"/>
          <w:i/>
          <w:color w:val="000000"/>
        </w:rPr>
      </w:pPr>
    </w:p>
    <w:p w:rsidR="00C8781B" w:rsidRPr="00845D87" w:rsidRDefault="00C8781B" w:rsidP="00171328">
      <w:pPr>
        <w:spacing w:after="0" w:line="240" w:lineRule="auto"/>
        <w:ind w:left="-720"/>
        <w:outlineLvl w:val="0"/>
        <w:rPr>
          <w:rFonts w:ascii="Times New Roman" w:hAnsi="Times New Roman" w:cs="Times New Roman"/>
          <w:i/>
        </w:rPr>
      </w:pPr>
    </w:p>
    <w:p w:rsidR="00A50FDC" w:rsidRPr="00A50FDC" w:rsidRDefault="00A50FDC" w:rsidP="001040DF">
      <w:pPr>
        <w:pStyle w:val="GEFFieldtoFillout"/>
        <w:ind w:left="-284"/>
        <w:jc w:val="both"/>
        <w:rPr>
          <w:sz w:val="20"/>
          <w:szCs w:val="20"/>
        </w:rPr>
      </w:pPr>
      <w:r w:rsidRPr="001040DF">
        <w:rPr>
          <w:b/>
          <w:sz w:val="20"/>
          <w:szCs w:val="20"/>
        </w:rPr>
        <w:t>6. Coordination</w:t>
      </w:r>
    </w:p>
    <w:p w:rsidR="00A50FDC" w:rsidRPr="00A50FDC" w:rsidRDefault="00A50FDC" w:rsidP="00820EFA">
      <w:pPr>
        <w:pStyle w:val="GEFFieldtoFillout"/>
        <w:ind w:left="0"/>
        <w:jc w:val="both"/>
        <w:rPr>
          <w:sz w:val="20"/>
          <w:szCs w:val="20"/>
        </w:rPr>
      </w:pPr>
    </w:p>
    <w:p w:rsidR="00A50FDC" w:rsidRPr="001040DF" w:rsidRDefault="009333FD" w:rsidP="001040DF">
      <w:pPr>
        <w:pStyle w:val="GEFFieldtoFillout"/>
        <w:ind w:left="-284"/>
        <w:jc w:val="both"/>
        <w:rPr>
          <w:color w:val="FF0000"/>
          <w:sz w:val="20"/>
          <w:szCs w:val="20"/>
        </w:rPr>
      </w:pPr>
      <w:r w:rsidRPr="00E241DE">
        <w:rPr>
          <w:color w:val="000000" w:themeColor="text1"/>
          <w:sz w:val="20"/>
          <w:szCs w:val="20"/>
        </w:rPr>
        <w:t xml:space="preserve">The proposed project will collaborate with and build on the lessons of a range of related initiatives. The National Steering Committee of the SGP India Country Programme has consistently promoted the collaboration of the Country Programme with GEF and government financed projects and </w:t>
      </w:r>
      <w:proofErr w:type="spellStart"/>
      <w:r w:rsidRPr="00E241DE">
        <w:rPr>
          <w:color w:val="000000" w:themeColor="text1"/>
          <w:sz w:val="20"/>
          <w:szCs w:val="20"/>
        </w:rPr>
        <w:t>programmes</w:t>
      </w:r>
      <w:proofErr w:type="spellEnd"/>
      <w:r w:rsidRPr="00E241DE">
        <w:rPr>
          <w:color w:val="000000" w:themeColor="text1"/>
          <w:sz w:val="20"/>
          <w:szCs w:val="20"/>
        </w:rPr>
        <w:t xml:space="preserve"> for many years. SGP </w:t>
      </w:r>
      <w:proofErr w:type="gramStart"/>
      <w:r w:rsidRPr="00E241DE">
        <w:rPr>
          <w:color w:val="000000" w:themeColor="text1"/>
          <w:sz w:val="20"/>
          <w:szCs w:val="20"/>
        </w:rPr>
        <w:t>India  has</w:t>
      </w:r>
      <w:proofErr w:type="gramEnd"/>
      <w:r w:rsidRPr="00E241DE">
        <w:rPr>
          <w:color w:val="000000" w:themeColor="text1"/>
          <w:sz w:val="20"/>
          <w:szCs w:val="20"/>
        </w:rPr>
        <w:t xml:space="preserve"> provided technical assistance to community components of selected GEF FSPs to increase the efficiency of uptake by community stakeholders of project-promoted technologies and practices. Members of the National Steering Committee endorse collaborative arrangements and partnerships to maximize the efficiency of the GEF SGP investment, as well, with SGP-sponsored technologies,</w:t>
      </w:r>
      <w:r w:rsidR="00952DD9" w:rsidRPr="00E241DE">
        <w:rPr>
          <w:color w:val="000000" w:themeColor="text1"/>
          <w:sz w:val="20"/>
          <w:szCs w:val="20"/>
        </w:rPr>
        <w:t xml:space="preserve"> and ensure that</w:t>
      </w:r>
      <w:r w:rsidRPr="00E241DE">
        <w:rPr>
          <w:color w:val="000000" w:themeColor="text1"/>
          <w:sz w:val="20"/>
          <w:szCs w:val="20"/>
        </w:rPr>
        <w:t xml:space="preserve"> experience and lessons learned </w:t>
      </w:r>
      <w:r w:rsidR="00952DD9" w:rsidRPr="00E241DE">
        <w:rPr>
          <w:color w:val="000000" w:themeColor="text1"/>
          <w:sz w:val="20"/>
          <w:szCs w:val="20"/>
        </w:rPr>
        <w:t xml:space="preserve">are </w:t>
      </w:r>
      <w:r w:rsidRPr="00E241DE">
        <w:rPr>
          <w:color w:val="000000" w:themeColor="text1"/>
          <w:sz w:val="20"/>
          <w:szCs w:val="20"/>
        </w:rPr>
        <w:t xml:space="preserve">disseminated and absorbed by government </w:t>
      </w:r>
      <w:proofErr w:type="spellStart"/>
      <w:r w:rsidRPr="00E241DE">
        <w:rPr>
          <w:color w:val="000000" w:themeColor="text1"/>
          <w:sz w:val="20"/>
          <w:szCs w:val="20"/>
        </w:rPr>
        <w:t>programmes</w:t>
      </w:r>
      <w:proofErr w:type="spellEnd"/>
      <w:r w:rsidRPr="00E241DE">
        <w:rPr>
          <w:color w:val="000000" w:themeColor="text1"/>
          <w:sz w:val="20"/>
          <w:szCs w:val="20"/>
        </w:rPr>
        <w:t xml:space="preserve"> and institutions.</w:t>
      </w:r>
    </w:p>
    <w:p w:rsidR="00A50FDC" w:rsidRPr="00A50FDC" w:rsidRDefault="00A50FDC" w:rsidP="001040DF">
      <w:pPr>
        <w:pStyle w:val="GEFFieldtoFillout"/>
        <w:ind w:left="-284"/>
        <w:jc w:val="both"/>
        <w:rPr>
          <w:sz w:val="20"/>
          <w:szCs w:val="20"/>
        </w:rPr>
      </w:pPr>
    </w:p>
    <w:p w:rsidR="00C8781B" w:rsidRPr="00A50FDC" w:rsidRDefault="00C8781B" w:rsidP="001040DF">
      <w:pPr>
        <w:pStyle w:val="GEFFieldtoFillout"/>
        <w:ind w:left="-284"/>
        <w:jc w:val="both"/>
        <w:rPr>
          <w:noProof/>
          <w:sz w:val="20"/>
          <w:szCs w:val="20"/>
        </w:rPr>
      </w:pPr>
      <w:r w:rsidRPr="00A50FDC">
        <w:rPr>
          <w:noProof/>
          <w:sz w:val="20"/>
          <w:szCs w:val="20"/>
        </w:rPr>
        <w:t>The National Steering Committee of the SGP Country Programme in India has consistently promoted the collaboration of the Country Programme with GEF- and government-financed projects and programmes for many years. The SGP Country Programme has provided technical assistance to community components of selected GEF FSPs and MSPs to increase the efficiency of uptake by community stakeholders of project-promoted technologies and practices. Members of the National Steering Committee endorse collaborative arrangements and partnerships to maximize the efficiency of the GEF SGP investment, as well as the adoption and dissemination of SGP-sponsored technologies, experience</w:t>
      </w:r>
      <w:r w:rsidRPr="00A50FDC">
        <w:rPr>
          <w:noProof/>
          <w:sz w:val="20"/>
          <w:szCs w:val="20"/>
          <w:lang w:val="en-IN"/>
        </w:rPr>
        <w:t>s</w:t>
      </w:r>
      <w:r w:rsidRPr="00A50FDC">
        <w:rPr>
          <w:noProof/>
          <w:sz w:val="20"/>
          <w:szCs w:val="20"/>
        </w:rPr>
        <w:t xml:space="preserve"> and lessons learned by government programmes and institutions. </w:t>
      </w:r>
      <w:r w:rsidRPr="00A50FDC">
        <w:rPr>
          <w:noProof/>
          <w:sz w:val="20"/>
          <w:szCs w:val="20"/>
          <w:lang w:val="en-IN"/>
        </w:rPr>
        <w:t xml:space="preserve">The National Secretariat of the National Host Institution for India, i.e. Centre for Environment Education (CEE) under the oversight of UNDP acts as the coordinating unit through the Country Program Manager. </w:t>
      </w:r>
      <w:r w:rsidRPr="00A50FDC">
        <w:rPr>
          <w:noProof/>
          <w:sz w:val="20"/>
          <w:szCs w:val="20"/>
        </w:rPr>
        <w:t>The Regional teams</w:t>
      </w:r>
      <w:r w:rsidRPr="00A50FDC">
        <w:rPr>
          <w:noProof/>
          <w:sz w:val="20"/>
          <w:szCs w:val="20"/>
          <w:lang w:val="en-IN"/>
        </w:rPr>
        <w:t xml:space="preserve">, </w:t>
      </w:r>
      <w:r w:rsidRPr="00A50FDC">
        <w:rPr>
          <w:noProof/>
          <w:sz w:val="20"/>
          <w:szCs w:val="20"/>
        </w:rPr>
        <w:t>as the technical adv</w:t>
      </w:r>
      <w:r w:rsidRPr="00A50FDC">
        <w:rPr>
          <w:noProof/>
          <w:sz w:val="20"/>
          <w:szCs w:val="20"/>
          <w:lang w:val="en-IN"/>
        </w:rPr>
        <w:t>i</w:t>
      </w:r>
      <w:r w:rsidRPr="00A50FDC">
        <w:rPr>
          <w:noProof/>
          <w:sz w:val="20"/>
          <w:szCs w:val="20"/>
        </w:rPr>
        <w:t>sory members</w:t>
      </w:r>
      <w:r w:rsidRPr="00A50FDC">
        <w:rPr>
          <w:noProof/>
          <w:sz w:val="20"/>
          <w:szCs w:val="20"/>
          <w:lang w:val="en-IN"/>
        </w:rPr>
        <w:t>,</w:t>
      </w:r>
      <w:r w:rsidRPr="00A50FDC">
        <w:rPr>
          <w:noProof/>
          <w:sz w:val="20"/>
          <w:szCs w:val="20"/>
        </w:rPr>
        <w:t xml:space="preserve"> are also the national inter</w:t>
      </w:r>
      <w:r w:rsidRPr="00A50FDC">
        <w:rPr>
          <w:noProof/>
          <w:sz w:val="20"/>
          <w:szCs w:val="20"/>
          <w:lang w:val="en-IN"/>
        </w:rPr>
        <w:t>-</w:t>
      </w:r>
      <w:r w:rsidRPr="00A50FDC">
        <w:rPr>
          <w:noProof/>
          <w:sz w:val="20"/>
          <w:szCs w:val="20"/>
        </w:rPr>
        <w:t xml:space="preserve">institutional mechanism that coordinates with national, regional and local initiatives. </w:t>
      </w:r>
    </w:p>
    <w:p w:rsidR="00C8781B" w:rsidRPr="00A50FDC" w:rsidRDefault="00C8781B" w:rsidP="001040DF">
      <w:pPr>
        <w:pStyle w:val="GEFFieldtoFillout"/>
        <w:ind w:left="-284"/>
        <w:jc w:val="both"/>
        <w:rPr>
          <w:noProof/>
          <w:sz w:val="20"/>
          <w:szCs w:val="20"/>
        </w:rPr>
      </w:pPr>
    </w:p>
    <w:p w:rsidR="00C8781B" w:rsidRPr="00A50FDC" w:rsidRDefault="00C8781B" w:rsidP="001040DF">
      <w:pPr>
        <w:pStyle w:val="GEFFieldtoFillout"/>
        <w:ind w:left="-284"/>
        <w:jc w:val="both"/>
        <w:rPr>
          <w:noProof/>
          <w:sz w:val="20"/>
          <w:szCs w:val="20"/>
          <w:lang w:val="en-IN"/>
        </w:rPr>
      </w:pPr>
      <w:r w:rsidRPr="00A50FDC">
        <w:rPr>
          <w:noProof/>
          <w:sz w:val="20"/>
          <w:szCs w:val="20"/>
        </w:rPr>
        <w:t xml:space="preserve">As part of project preparation, the India Country Programme will analyze and confirm potential and/or continued cooperation with the following initiatives, programmes or institutions: </w:t>
      </w:r>
    </w:p>
    <w:p w:rsidR="00C8781B" w:rsidRPr="00A50FDC" w:rsidRDefault="00C8781B" w:rsidP="001040DF">
      <w:pPr>
        <w:pStyle w:val="GEFFieldtoFillout"/>
        <w:ind w:left="-284"/>
        <w:jc w:val="both"/>
        <w:rPr>
          <w:noProof/>
          <w:sz w:val="20"/>
          <w:szCs w:val="20"/>
          <w:lang w:val="en-IN"/>
        </w:rPr>
      </w:pPr>
    </w:p>
    <w:p w:rsidR="00C8781B" w:rsidRPr="00845D87" w:rsidRDefault="00C8781B" w:rsidP="00C8781B">
      <w:pPr>
        <w:pStyle w:val="GEFFieldtoFillout"/>
        <w:rPr>
          <w:noProof/>
        </w:rPr>
      </w:pPr>
    </w:p>
    <w:tbl>
      <w:tblPr>
        <w:tblW w:w="935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7249"/>
      </w:tblGrid>
      <w:tr w:rsidR="00C8781B" w:rsidRPr="00845D87" w:rsidTr="001040DF">
        <w:trPr>
          <w:trHeight w:val="143"/>
          <w:tblHeader/>
        </w:trPr>
        <w:tc>
          <w:tcPr>
            <w:tcW w:w="2107" w:type="dxa"/>
            <w:shd w:val="clear" w:color="auto" w:fill="9CC2E5"/>
          </w:tcPr>
          <w:p w:rsidR="00C8781B" w:rsidRPr="001040DF" w:rsidRDefault="00C8781B" w:rsidP="001040DF">
            <w:pPr>
              <w:spacing w:after="0" w:line="240" w:lineRule="auto"/>
              <w:contextualSpacing/>
              <w:rPr>
                <w:rFonts w:ascii="Times New Roman" w:hAnsi="Times New Roman" w:cs="Times New Roman"/>
                <w:b/>
                <w:sz w:val="20"/>
                <w:szCs w:val="20"/>
              </w:rPr>
            </w:pPr>
            <w:r w:rsidRPr="001040DF">
              <w:rPr>
                <w:rFonts w:ascii="Times New Roman" w:hAnsi="Times New Roman" w:cs="Times New Roman"/>
                <w:b/>
                <w:sz w:val="20"/>
                <w:szCs w:val="20"/>
              </w:rPr>
              <w:t>Initiative</w:t>
            </w:r>
          </w:p>
        </w:tc>
        <w:tc>
          <w:tcPr>
            <w:tcW w:w="7249" w:type="dxa"/>
            <w:shd w:val="clear" w:color="auto" w:fill="9CC2E5"/>
          </w:tcPr>
          <w:p w:rsidR="00C8781B" w:rsidRPr="001040DF" w:rsidRDefault="00C8781B" w:rsidP="001040DF">
            <w:pPr>
              <w:spacing w:after="0" w:line="240" w:lineRule="auto"/>
              <w:contextualSpacing/>
              <w:rPr>
                <w:rFonts w:ascii="Times New Roman" w:hAnsi="Times New Roman" w:cs="Times New Roman"/>
                <w:b/>
                <w:sz w:val="20"/>
                <w:szCs w:val="20"/>
              </w:rPr>
            </w:pPr>
            <w:r w:rsidRPr="001040DF">
              <w:rPr>
                <w:rFonts w:ascii="Times New Roman" w:hAnsi="Times New Roman" w:cs="Times New Roman"/>
                <w:b/>
                <w:sz w:val="20"/>
                <w:szCs w:val="20"/>
              </w:rPr>
              <w:t>Coordination potential</w:t>
            </w:r>
          </w:p>
        </w:tc>
      </w:tr>
      <w:tr w:rsidR="00C8781B" w:rsidRPr="00845D87" w:rsidTr="001040DF">
        <w:tc>
          <w:tcPr>
            <w:tcW w:w="2107" w:type="dxa"/>
            <w:shd w:val="clear" w:color="auto" w:fill="auto"/>
          </w:tcPr>
          <w:p w:rsidR="00C8781B" w:rsidRPr="001040DF" w:rsidRDefault="00C8781B" w:rsidP="001040DF">
            <w:pPr>
              <w:spacing w:after="0" w:line="240" w:lineRule="auto"/>
              <w:contextualSpacing/>
              <w:rPr>
                <w:rFonts w:ascii="Times New Roman" w:hAnsi="Times New Roman" w:cs="Times New Roman"/>
                <w:sz w:val="20"/>
                <w:szCs w:val="20"/>
              </w:rPr>
            </w:pPr>
            <w:r w:rsidRPr="001040DF">
              <w:rPr>
                <w:rFonts w:ascii="Times New Roman" w:hAnsi="Times New Roman" w:cs="Times New Roman"/>
                <w:sz w:val="20"/>
                <w:szCs w:val="20"/>
              </w:rPr>
              <w:t xml:space="preserve">Various Government programme and schemes in the area of Agriculture, Climate change and Waste management </w:t>
            </w:r>
          </w:p>
        </w:tc>
        <w:tc>
          <w:tcPr>
            <w:tcW w:w="7249" w:type="dxa"/>
            <w:shd w:val="clear" w:color="auto" w:fill="auto"/>
          </w:tcPr>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eastAsia="Calibri" w:hAnsi="Times New Roman" w:cs="Times New Roman"/>
                <w:sz w:val="20"/>
                <w:szCs w:val="20"/>
              </w:rPr>
              <w:t xml:space="preserve">Various ministries and line departments of </w:t>
            </w:r>
            <w:proofErr w:type="spellStart"/>
            <w:r w:rsidRPr="001040DF">
              <w:rPr>
                <w:rFonts w:ascii="Times New Roman" w:eastAsia="Calibri" w:hAnsi="Times New Roman" w:cs="Times New Roman"/>
                <w:sz w:val="20"/>
                <w:szCs w:val="20"/>
              </w:rPr>
              <w:t>GoI</w:t>
            </w:r>
            <w:proofErr w:type="spellEnd"/>
            <w:r w:rsidRPr="001040DF">
              <w:rPr>
                <w:rFonts w:ascii="Times New Roman" w:eastAsia="Calibri" w:hAnsi="Times New Roman" w:cs="Times New Roman"/>
                <w:sz w:val="20"/>
                <w:szCs w:val="20"/>
              </w:rPr>
              <w:t xml:space="preserve"> have direct bearing on the project. In this regard linkages will be established with programmes and schemes of various government ministries and line departments in addition to </w:t>
            </w:r>
            <w:proofErr w:type="spellStart"/>
            <w:r w:rsidRPr="001040DF">
              <w:rPr>
                <w:rFonts w:ascii="Times New Roman" w:eastAsia="Calibri" w:hAnsi="Times New Roman" w:cs="Times New Roman"/>
                <w:sz w:val="20"/>
                <w:szCs w:val="20"/>
              </w:rPr>
              <w:t>MoEF&amp;CC.This</w:t>
            </w:r>
            <w:proofErr w:type="spellEnd"/>
            <w:r w:rsidRPr="001040DF">
              <w:rPr>
                <w:rFonts w:ascii="Times New Roman" w:eastAsia="Calibri" w:hAnsi="Times New Roman" w:cs="Times New Roman"/>
                <w:sz w:val="20"/>
                <w:szCs w:val="20"/>
              </w:rPr>
              <w:t xml:space="preserve"> includes Ministry of Agriculture (National Agricultural Policy, 2000, Deep Sea Fishing Policy, 1991, Indian Fisheries Act, 1987); Ministry of Rural Development and Land Resources (for implementation of Mahatma Gandhi National Rural Employment Guarantee Act, 2005 (MGNREGA); Ministry of Tribal Affairs (Schedule Tribes and other Traditional Forest Dwellers (Recognition of Forest Rights) Act, 2006);  the Ministry of Panchayati Raj (Panchayats (Extension to the Scheduled Areas) Act, 1996); Ministry of Power, Ministry of Non-Renewable Energy (both on issues related to energy conservation and energy efficiency) and the Ministry of Tourism (National Tourism Policy, 2002). The SGP will link the program and individual grantee level through the ongoing FSPs and the MSPs of GEF </w:t>
            </w:r>
            <w:proofErr w:type="spellStart"/>
            <w:r w:rsidRPr="001040DF">
              <w:rPr>
                <w:rFonts w:ascii="Times New Roman" w:eastAsia="Calibri" w:hAnsi="Times New Roman" w:cs="Times New Roman"/>
                <w:sz w:val="20"/>
                <w:szCs w:val="20"/>
              </w:rPr>
              <w:t>toseek</w:t>
            </w:r>
            <w:proofErr w:type="spellEnd"/>
            <w:r w:rsidRPr="001040DF">
              <w:rPr>
                <w:rFonts w:ascii="Times New Roman" w:eastAsia="Calibri" w:hAnsi="Times New Roman" w:cs="Times New Roman"/>
                <w:sz w:val="20"/>
                <w:szCs w:val="20"/>
              </w:rPr>
              <w:t>, leverage, and mainstream lessons and best practices for better local livelihoods and local/global environment benefits.</w:t>
            </w:r>
          </w:p>
        </w:tc>
      </w:tr>
      <w:tr w:rsidR="00C8781B" w:rsidRPr="00845D87" w:rsidTr="001040DF">
        <w:tc>
          <w:tcPr>
            <w:tcW w:w="2107" w:type="dxa"/>
            <w:shd w:val="clear" w:color="auto" w:fill="auto"/>
          </w:tcPr>
          <w:p w:rsidR="00C8781B" w:rsidRPr="001040DF" w:rsidRDefault="00C8781B" w:rsidP="001040DF">
            <w:pPr>
              <w:spacing w:after="0" w:line="240" w:lineRule="auto"/>
              <w:contextualSpacing/>
              <w:rPr>
                <w:rFonts w:ascii="Times New Roman" w:hAnsi="Times New Roman" w:cs="Times New Roman"/>
                <w:sz w:val="20"/>
                <w:szCs w:val="20"/>
              </w:rPr>
            </w:pPr>
            <w:r w:rsidRPr="001040DF">
              <w:rPr>
                <w:rFonts w:ascii="Times New Roman" w:hAnsi="Times New Roman" w:cs="Times New Roman"/>
                <w:sz w:val="20"/>
                <w:szCs w:val="20"/>
              </w:rPr>
              <w:t>UNDP-India mainstreaming projects on energy and environment</w:t>
            </w:r>
          </w:p>
        </w:tc>
        <w:tc>
          <w:tcPr>
            <w:tcW w:w="7249" w:type="dxa"/>
            <w:shd w:val="clear" w:color="auto" w:fill="auto"/>
          </w:tcPr>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hAnsi="Times New Roman" w:cs="Times New Roman"/>
                <w:sz w:val="20"/>
                <w:szCs w:val="20"/>
              </w:rPr>
              <w:t xml:space="preserve">Lessons from the portfolio of relevant energy and environment projects will be incorporated into project design and </w:t>
            </w:r>
            <w:r w:rsidR="001040DF" w:rsidRPr="001040DF">
              <w:rPr>
                <w:rFonts w:ascii="Times New Roman" w:hAnsi="Times New Roman" w:cs="Times New Roman"/>
                <w:sz w:val="20"/>
                <w:szCs w:val="20"/>
              </w:rPr>
              <w:t>implementation. Some</w:t>
            </w:r>
            <w:r w:rsidRPr="001040DF">
              <w:rPr>
                <w:rFonts w:ascii="Times New Roman" w:hAnsi="Times New Roman" w:cs="Times New Roman"/>
                <w:sz w:val="20"/>
                <w:szCs w:val="20"/>
              </w:rPr>
              <w:t xml:space="preserve"> of these are detailed below:</w:t>
            </w:r>
          </w:p>
          <w:p w:rsidR="00C8781B" w:rsidRPr="001040DF" w:rsidRDefault="00C8781B" w:rsidP="001040DF">
            <w:pPr>
              <w:spacing w:after="0" w:line="240" w:lineRule="auto"/>
              <w:contextualSpacing/>
              <w:jc w:val="both"/>
              <w:rPr>
                <w:rFonts w:ascii="Times New Roman" w:hAnsi="Times New Roman" w:cs="Times New Roman"/>
                <w:sz w:val="20"/>
                <w:szCs w:val="20"/>
              </w:rPr>
            </w:pPr>
          </w:p>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hAnsi="Times New Roman" w:cs="Times New Roman"/>
                <w:i/>
                <w:sz w:val="20"/>
                <w:szCs w:val="20"/>
              </w:rPr>
              <w:t xml:space="preserve">Market Development and Promotion of Solar Concentrators Based Process Heat Applications in </w:t>
            </w:r>
            <w:proofErr w:type="spellStart"/>
            <w:r w:rsidRPr="001040DF">
              <w:rPr>
                <w:rFonts w:ascii="Times New Roman" w:hAnsi="Times New Roman" w:cs="Times New Roman"/>
                <w:i/>
                <w:sz w:val="20"/>
                <w:szCs w:val="20"/>
              </w:rPr>
              <w:t>India:</w:t>
            </w:r>
            <w:r w:rsidRPr="001040DF">
              <w:rPr>
                <w:rFonts w:ascii="Times New Roman" w:hAnsi="Times New Roman" w:cs="Times New Roman"/>
                <w:sz w:val="20"/>
                <w:szCs w:val="20"/>
              </w:rPr>
              <w:t>The</w:t>
            </w:r>
            <w:proofErr w:type="spellEnd"/>
            <w:r w:rsidRPr="001040DF">
              <w:rPr>
                <w:rFonts w:ascii="Times New Roman" w:hAnsi="Times New Roman" w:cs="Times New Roman"/>
                <w:sz w:val="20"/>
                <w:szCs w:val="20"/>
              </w:rPr>
              <w:t xml:space="preserve"> project, supported by the Ministry of New and Renewable Energy, Government of India, aims to promote and develop a viable strong market for solar concentrators in India to reduce or replace use of conventional fuels that degrade the environment.</w:t>
            </w:r>
          </w:p>
          <w:p w:rsidR="00C8781B" w:rsidRPr="001040DF" w:rsidRDefault="00C8781B" w:rsidP="001040DF">
            <w:pPr>
              <w:spacing w:after="0" w:line="240" w:lineRule="auto"/>
              <w:contextualSpacing/>
              <w:jc w:val="both"/>
              <w:rPr>
                <w:rFonts w:ascii="Times New Roman" w:hAnsi="Times New Roman" w:cs="Times New Roman"/>
                <w:sz w:val="20"/>
                <w:szCs w:val="20"/>
              </w:rPr>
            </w:pPr>
          </w:p>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hAnsi="Times New Roman" w:cs="Times New Roman"/>
                <w:i/>
                <w:sz w:val="20"/>
                <w:szCs w:val="20"/>
              </w:rPr>
              <w:t xml:space="preserve">Strengthening Natural Resource </w:t>
            </w:r>
            <w:proofErr w:type="spellStart"/>
            <w:r w:rsidRPr="001040DF">
              <w:rPr>
                <w:rFonts w:ascii="Times New Roman" w:hAnsi="Times New Roman" w:cs="Times New Roman"/>
                <w:i/>
                <w:sz w:val="20"/>
                <w:szCs w:val="20"/>
              </w:rPr>
              <w:t>Management:</w:t>
            </w:r>
            <w:r w:rsidRPr="001040DF">
              <w:rPr>
                <w:rFonts w:ascii="Times New Roman" w:hAnsi="Times New Roman" w:cs="Times New Roman"/>
                <w:sz w:val="20"/>
                <w:szCs w:val="20"/>
              </w:rPr>
              <w:t>In</w:t>
            </w:r>
            <w:proofErr w:type="spellEnd"/>
            <w:r w:rsidRPr="001040DF">
              <w:rPr>
                <w:rFonts w:ascii="Times New Roman" w:hAnsi="Times New Roman" w:cs="Times New Roman"/>
                <w:sz w:val="20"/>
                <w:szCs w:val="20"/>
              </w:rPr>
              <w:t xml:space="preserve"> India, close to 275 million rural people depend largely on natural resources for their livelihoods. However, conservation of the country’s rich biological diversity is facing new challenges, such as the need to use land for multiple purposes, climate change and increased pressure by local </w:t>
            </w:r>
            <w:proofErr w:type="spellStart"/>
            <w:r w:rsidRPr="001040DF">
              <w:rPr>
                <w:rFonts w:ascii="Times New Roman" w:hAnsi="Times New Roman" w:cs="Times New Roman"/>
                <w:sz w:val="20"/>
                <w:szCs w:val="20"/>
              </w:rPr>
              <w:t>communitiesto</w:t>
            </w:r>
            <w:proofErr w:type="spellEnd"/>
            <w:r w:rsidRPr="001040DF">
              <w:rPr>
                <w:rFonts w:ascii="Times New Roman" w:hAnsi="Times New Roman" w:cs="Times New Roman"/>
                <w:sz w:val="20"/>
                <w:szCs w:val="20"/>
              </w:rPr>
              <w:t xml:space="preserve"> access resources. In partnership with the Ministry of Environment, Forest and Climate Change, Government of India, the project aims to develop capacities of key institutions, officials and other stakeholders to manage the emerging challenges related to conservation.</w:t>
            </w:r>
          </w:p>
          <w:p w:rsidR="00C8781B" w:rsidRPr="001040DF" w:rsidRDefault="00C8781B" w:rsidP="001040DF">
            <w:pPr>
              <w:spacing w:after="0" w:line="240" w:lineRule="auto"/>
              <w:contextualSpacing/>
              <w:jc w:val="both"/>
              <w:rPr>
                <w:rFonts w:ascii="Times New Roman" w:hAnsi="Times New Roman" w:cs="Times New Roman"/>
                <w:sz w:val="20"/>
                <w:szCs w:val="20"/>
              </w:rPr>
            </w:pPr>
          </w:p>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hAnsi="Times New Roman" w:cs="Times New Roman"/>
                <w:i/>
                <w:sz w:val="20"/>
                <w:szCs w:val="20"/>
              </w:rPr>
              <w:t xml:space="preserve">Mainstreaming Coastal and Marine Biodiversity Conservation into Production Sectors in Sindhudurg Coast in </w:t>
            </w:r>
            <w:proofErr w:type="spellStart"/>
            <w:r w:rsidRPr="001040DF">
              <w:rPr>
                <w:rFonts w:ascii="Times New Roman" w:hAnsi="Times New Roman" w:cs="Times New Roman"/>
                <w:i/>
                <w:sz w:val="20"/>
                <w:szCs w:val="20"/>
              </w:rPr>
              <w:t>Maharashtra:</w:t>
            </w:r>
            <w:r w:rsidRPr="001040DF">
              <w:rPr>
                <w:rFonts w:ascii="Times New Roman" w:hAnsi="Times New Roman" w:cs="Times New Roman"/>
                <w:sz w:val="20"/>
                <w:szCs w:val="20"/>
              </w:rPr>
              <w:t>The</w:t>
            </w:r>
            <w:proofErr w:type="spellEnd"/>
            <w:r w:rsidRPr="001040DF">
              <w:rPr>
                <w:rFonts w:ascii="Times New Roman" w:hAnsi="Times New Roman" w:cs="Times New Roman"/>
                <w:sz w:val="20"/>
                <w:szCs w:val="20"/>
              </w:rPr>
              <w:t xml:space="preserve"> project, in partnership with the Ministry of Environment, Forest and Climate Change, Government of India, and financed by the Global Environment Facility, aims to mainstream biodiversity conservation into the production sectors of Sindhudurg district. It also seeks to generate awareness among local communities of biodiversity conservation amidst the threat of unsustainable fishing practices, rising pollution from fishing vessels and maritime traffic in the region.</w:t>
            </w:r>
          </w:p>
          <w:p w:rsidR="00C8781B" w:rsidRPr="001040DF" w:rsidRDefault="00C8781B" w:rsidP="001040DF">
            <w:pPr>
              <w:spacing w:after="0" w:line="240" w:lineRule="auto"/>
              <w:contextualSpacing/>
              <w:jc w:val="both"/>
              <w:rPr>
                <w:rFonts w:ascii="Times New Roman" w:hAnsi="Times New Roman" w:cs="Times New Roman"/>
                <w:sz w:val="20"/>
                <w:szCs w:val="20"/>
              </w:rPr>
            </w:pPr>
          </w:p>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hAnsi="Times New Roman" w:cs="Times New Roman"/>
                <w:i/>
                <w:sz w:val="20"/>
                <w:szCs w:val="20"/>
              </w:rPr>
              <w:t xml:space="preserve">Mainstreaming Coastal and Marine Biodiversity Conservation into Production Sectors in the East Godavari River Estuarine Ecosystem, Andhra Pradesh: </w:t>
            </w:r>
            <w:r w:rsidRPr="001040DF">
              <w:rPr>
                <w:rFonts w:ascii="Times New Roman" w:hAnsi="Times New Roman" w:cs="Times New Roman"/>
                <w:sz w:val="20"/>
                <w:szCs w:val="20"/>
              </w:rPr>
              <w:t>The East Godavari River Estuarine Ecosystem (EGREE)</w:t>
            </w:r>
            <w:r w:rsidR="000A7DA8">
              <w:rPr>
                <w:rFonts w:ascii="Times New Roman" w:hAnsi="Times New Roman" w:cs="Times New Roman"/>
                <w:sz w:val="20"/>
                <w:szCs w:val="20"/>
              </w:rPr>
              <w:t>,</w:t>
            </w:r>
            <w:r w:rsidRPr="001040DF">
              <w:rPr>
                <w:rFonts w:ascii="Times New Roman" w:hAnsi="Times New Roman" w:cs="Times New Roman"/>
                <w:sz w:val="20"/>
                <w:szCs w:val="20"/>
              </w:rPr>
              <w:t xml:space="preserve"> encompassing Godavari mangroves</w:t>
            </w:r>
            <w:r w:rsidR="000A7DA8">
              <w:rPr>
                <w:rFonts w:ascii="Times New Roman" w:hAnsi="Times New Roman" w:cs="Times New Roman"/>
                <w:sz w:val="20"/>
                <w:szCs w:val="20"/>
              </w:rPr>
              <w:t>,</w:t>
            </w:r>
            <w:r w:rsidRPr="001040DF">
              <w:rPr>
                <w:rFonts w:ascii="Times New Roman" w:hAnsi="Times New Roman" w:cs="Times New Roman"/>
                <w:sz w:val="20"/>
                <w:szCs w:val="20"/>
              </w:rPr>
              <w:t xml:space="preserve"> is the second largest mangrove area along the east coast of </w:t>
            </w:r>
            <w:proofErr w:type="spellStart"/>
            <w:r w:rsidRPr="001040DF">
              <w:rPr>
                <w:rFonts w:ascii="Times New Roman" w:hAnsi="Times New Roman" w:cs="Times New Roman"/>
                <w:sz w:val="20"/>
                <w:szCs w:val="20"/>
              </w:rPr>
              <w:t>India.In</w:t>
            </w:r>
            <w:proofErr w:type="spellEnd"/>
            <w:r w:rsidRPr="001040DF">
              <w:rPr>
                <w:rFonts w:ascii="Times New Roman" w:hAnsi="Times New Roman" w:cs="Times New Roman"/>
                <w:sz w:val="20"/>
                <w:szCs w:val="20"/>
              </w:rPr>
              <w:t xml:space="preserve"> recognition of its national and global biodiversity significance, a part of the EGREE is gazetted as </w:t>
            </w:r>
            <w:proofErr w:type="spellStart"/>
            <w:r w:rsidRPr="001040DF">
              <w:rPr>
                <w:rFonts w:ascii="Times New Roman" w:hAnsi="Times New Roman" w:cs="Times New Roman"/>
                <w:sz w:val="20"/>
                <w:szCs w:val="20"/>
              </w:rPr>
              <w:t>Coringa</w:t>
            </w:r>
            <w:proofErr w:type="spellEnd"/>
            <w:r w:rsidRPr="001040DF">
              <w:rPr>
                <w:rFonts w:ascii="Times New Roman" w:hAnsi="Times New Roman" w:cs="Times New Roman"/>
                <w:sz w:val="20"/>
                <w:szCs w:val="20"/>
              </w:rPr>
              <w:t xml:space="preserve"> Wildlife Sanctuary. The last few decades have witnessed rapid economic changes and emergence of large-scale production activities in EGREE. The project, in partnership with the Ministry of Environment, Forest and Climate Change, Government of India, aims to remove key barriers to mainstreaming environmental management considerations into major production activities with a special focus on the </w:t>
            </w:r>
            <w:proofErr w:type="spellStart"/>
            <w:r w:rsidRPr="001040DF">
              <w:rPr>
                <w:rFonts w:ascii="Times New Roman" w:hAnsi="Times New Roman" w:cs="Times New Roman"/>
                <w:sz w:val="20"/>
                <w:szCs w:val="20"/>
              </w:rPr>
              <w:t>Coringa</w:t>
            </w:r>
            <w:proofErr w:type="spellEnd"/>
            <w:r w:rsidRPr="001040DF">
              <w:rPr>
                <w:rFonts w:ascii="Times New Roman" w:hAnsi="Times New Roman" w:cs="Times New Roman"/>
                <w:sz w:val="20"/>
                <w:szCs w:val="20"/>
              </w:rPr>
              <w:t xml:space="preserve"> Wildlife Sanctuary.</w:t>
            </w:r>
          </w:p>
          <w:p w:rsidR="00C8781B" w:rsidRPr="001040DF" w:rsidRDefault="00C8781B" w:rsidP="001040DF">
            <w:pPr>
              <w:spacing w:after="0" w:line="240" w:lineRule="auto"/>
              <w:contextualSpacing/>
              <w:jc w:val="both"/>
              <w:rPr>
                <w:rFonts w:ascii="Times New Roman" w:hAnsi="Times New Roman" w:cs="Times New Roman"/>
                <w:sz w:val="20"/>
                <w:szCs w:val="20"/>
              </w:rPr>
            </w:pPr>
          </w:p>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hAnsi="Times New Roman" w:cs="Times New Roman"/>
                <w:i/>
                <w:sz w:val="20"/>
                <w:szCs w:val="20"/>
              </w:rPr>
              <w:t>Rejuvenating the Ganga; Improving Rural Sanitation in Jharkhand:</w:t>
            </w:r>
            <w:r w:rsidRPr="001040DF">
              <w:rPr>
                <w:rFonts w:ascii="Times New Roman" w:hAnsi="Times New Roman" w:cs="Times New Roman"/>
                <w:sz w:val="20"/>
                <w:szCs w:val="20"/>
              </w:rPr>
              <w:t xml:space="preserve"> A two-and-a-half-year partnership between India’s Ministry of Water Resources, River Development and Ganga Rejuvenation, and UNDP aims to improve the quality of water and rejuvenate the Ganga, one of India’s most important rivers as it flows through the state of Jharkhand. Implemented in 78 villages located along the river, in areas where over 90 percent of the population defecates in the open, the project aims to reduce contamination of the river and improve the wellbeing of communities living in villages. It is expected that 45,000 households will benefit from improved health and quality of life through improved sanitation practices and quality of waste water, and storm runoff flowing from these villages in the river.</w:t>
            </w:r>
          </w:p>
          <w:p w:rsidR="00C8781B" w:rsidRPr="001040DF" w:rsidRDefault="00C8781B" w:rsidP="001040DF">
            <w:pPr>
              <w:spacing w:after="0" w:line="240" w:lineRule="auto"/>
              <w:contextualSpacing/>
              <w:jc w:val="both"/>
              <w:rPr>
                <w:rFonts w:ascii="Times New Roman" w:hAnsi="Times New Roman" w:cs="Times New Roman"/>
                <w:sz w:val="20"/>
                <w:szCs w:val="20"/>
              </w:rPr>
            </w:pPr>
          </w:p>
          <w:p w:rsidR="00C8781B" w:rsidRPr="007D635E" w:rsidRDefault="009333FD" w:rsidP="007D635E">
            <w:pPr>
              <w:spacing w:after="0" w:line="240" w:lineRule="auto"/>
              <w:contextualSpacing/>
              <w:jc w:val="both"/>
              <w:rPr>
                <w:rFonts w:ascii="Times New Roman" w:hAnsi="Times New Roman" w:cs="Times New Roman"/>
                <w:sz w:val="20"/>
                <w:szCs w:val="20"/>
              </w:rPr>
            </w:pPr>
            <w:r w:rsidRPr="00E241DE">
              <w:rPr>
                <w:rFonts w:ascii="Times New Roman" w:hAnsi="Times New Roman" w:cs="Times New Roman"/>
                <w:i/>
                <w:sz w:val="20"/>
                <w:szCs w:val="20"/>
              </w:rPr>
              <w:t xml:space="preserve">Sustainable Land and Ecosystem Management in shifting cultivation areas of </w:t>
            </w:r>
            <w:proofErr w:type="spellStart"/>
            <w:r w:rsidRPr="00E241DE">
              <w:rPr>
                <w:rFonts w:ascii="Times New Roman" w:hAnsi="Times New Roman" w:cs="Times New Roman"/>
                <w:i/>
                <w:sz w:val="20"/>
                <w:szCs w:val="20"/>
              </w:rPr>
              <w:t>Nagaland:</w:t>
            </w:r>
            <w:r w:rsidRPr="00E241DE">
              <w:rPr>
                <w:rFonts w:ascii="Times New Roman" w:hAnsi="Times New Roman" w:cs="Times New Roman"/>
                <w:sz w:val="20"/>
                <w:szCs w:val="20"/>
              </w:rPr>
              <w:t>This</w:t>
            </w:r>
            <w:proofErr w:type="spellEnd"/>
            <w:r w:rsidRPr="00E241DE">
              <w:rPr>
                <w:rFonts w:ascii="Times New Roman" w:hAnsi="Times New Roman" w:cs="Times New Roman"/>
                <w:sz w:val="20"/>
                <w:szCs w:val="20"/>
              </w:rPr>
              <w:t xml:space="preserve"> GEF financed project aims to address land degradation and soil erosion caused by large scale shifting cultivation in three districts of Nagaland. The project interventions have led to improvement of women’s income by 30 per cent. It has also institutionalised the concept of participatory land use planning in Nagaland as an effective tool for addressing land degradation and better planning. The same has been scaled up in nine districts of the state.</w:t>
            </w:r>
          </w:p>
        </w:tc>
      </w:tr>
      <w:tr w:rsidR="00C8781B" w:rsidRPr="00845D87" w:rsidTr="001040DF">
        <w:trPr>
          <w:trHeight w:val="665"/>
        </w:trPr>
        <w:tc>
          <w:tcPr>
            <w:tcW w:w="2107" w:type="dxa"/>
            <w:shd w:val="clear" w:color="auto" w:fill="auto"/>
          </w:tcPr>
          <w:p w:rsidR="00C8781B" w:rsidRPr="001040DF" w:rsidRDefault="00C8781B" w:rsidP="001040DF">
            <w:pPr>
              <w:spacing w:after="0" w:line="240" w:lineRule="auto"/>
              <w:contextualSpacing/>
              <w:rPr>
                <w:rFonts w:ascii="Times New Roman" w:hAnsi="Times New Roman" w:cs="Times New Roman"/>
                <w:sz w:val="20"/>
                <w:szCs w:val="20"/>
              </w:rPr>
            </w:pPr>
            <w:r w:rsidRPr="001040DF">
              <w:rPr>
                <w:rFonts w:ascii="Times New Roman" w:hAnsi="Times New Roman" w:cs="Times New Roman"/>
                <w:sz w:val="20"/>
                <w:szCs w:val="20"/>
              </w:rPr>
              <w:t>Other GEF IAs</w:t>
            </w:r>
          </w:p>
        </w:tc>
        <w:tc>
          <w:tcPr>
            <w:tcW w:w="7249" w:type="dxa"/>
            <w:shd w:val="clear" w:color="auto" w:fill="auto"/>
          </w:tcPr>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hAnsi="Times New Roman" w:cs="Times New Roman"/>
                <w:sz w:val="20"/>
                <w:szCs w:val="20"/>
              </w:rPr>
              <w:t>The project will collaborate with other agencies like FAO, World Bank, UNEP,</w:t>
            </w:r>
            <w:r w:rsidR="000A7DA8">
              <w:rPr>
                <w:rFonts w:ascii="Times New Roman" w:hAnsi="Times New Roman" w:cs="Times New Roman"/>
                <w:sz w:val="20"/>
                <w:szCs w:val="20"/>
              </w:rPr>
              <w:t xml:space="preserve"> UNIDO et al</w:t>
            </w:r>
            <w:r w:rsidRPr="001040DF">
              <w:rPr>
                <w:rFonts w:ascii="Times New Roman" w:hAnsi="Times New Roman" w:cs="Times New Roman"/>
                <w:sz w:val="20"/>
                <w:szCs w:val="20"/>
              </w:rPr>
              <w:t>.</w:t>
            </w:r>
            <w:r w:rsidR="000A7DA8">
              <w:rPr>
                <w:rFonts w:ascii="Times New Roman" w:hAnsi="Times New Roman" w:cs="Times New Roman"/>
                <w:sz w:val="20"/>
                <w:szCs w:val="20"/>
              </w:rPr>
              <w:t>,</w:t>
            </w:r>
            <w:r w:rsidRPr="001040DF">
              <w:rPr>
                <w:rFonts w:ascii="Times New Roman" w:hAnsi="Times New Roman" w:cs="Times New Roman"/>
                <w:sz w:val="20"/>
                <w:szCs w:val="20"/>
              </w:rPr>
              <w:t xml:space="preserve"> to share experiences and lessons and to complement activities at the local level.</w:t>
            </w:r>
          </w:p>
        </w:tc>
      </w:tr>
      <w:tr w:rsidR="00C8781B" w:rsidRPr="00845D87" w:rsidTr="001040DF">
        <w:trPr>
          <w:trHeight w:val="703"/>
        </w:trPr>
        <w:tc>
          <w:tcPr>
            <w:tcW w:w="2107" w:type="dxa"/>
            <w:shd w:val="clear" w:color="auto" w:fill="auto"/>
          </w:tcPr>
          <w:p w:rsidR="00C8781B" w:rsidRPr="001040DF" w:rsidRDefault="00C8781B" w:rsidP="001040DF">
            <w:pPr>
              <w:spacing w:after="0" w:line="240" w:lineRule="auto"/>
              <w:contextualSpacing/>
              <w:rPr>
                <w:rFonts w:ascii="Times New Roman" w:hAnsi="Times New Roman" w:cs="Times New Roman"/>
                <w:sz w:val="20"/>
                <w:szCs w:val="20"/>
              </w:rPr>
            </w:pPr>
            <w:r w:rsidRPr="001040DF">
              <w:rPr>
                <w:rFonts w:ascii="Times New Roman" w:hAnsi="Times New Roman" w:cs="Times New Roman"/>
                <w:sz w:val="20"/>
                <w:szCs w:val="20"/>
              </w:rPr>
              <w:t>SGP projects under previous Operational phases</w:t>
            </w:r>
          </w:p>
        </w:tc>
        <w:tc>
          <w:tcPr>
            <w:tcW w:w="7249" w:type="dxa"/>
            <w:shd w:val="clear" w:color="auto" w:fill="auto"/>
          </w:tcPr>
          <w:p w:rsidR="00C8781B" w:rsidRPr="001040DF" w:rsidRDefault="00C8781B" w:rsidP="001040DF">
            <w:pPr>
              <w:spacing w:after="0" w:line="240" w:lineRule="auto"/>
              <w:contextualSpacing/>
              <w:jc w:val="both"/>
              <w:rPr>
                <w:rFonts w:ascii="Times New Roman" w:hAnsi="Times New Roman" w:cs="Times New Roman"/>
                <w:sz w:val="20"/>
                <w:szCs w:val="20"/>
              </w:rPr>
            </w:pPr>
            <w:r w:rsidRPr="001040DF">
              <w:rPr>
                <w:rFonts w:ascii="Times New Roman" w:hAnsi="Times New Roman" w:cs="Times New Roman"/>
                <w:sz w:val="20"/>
                <w:szCs w:val="20"/>
              </w:rPr>
              <w:t>The project will build upon the learning and experiences of successful interventions of SGP projects under previous operational phases in thematic areas of BD and CC.</w:t>
            </w:r>
          </w:p>
        </w:tc>
      </w:tr>
    </w:tbl>
    <w:p w:rsidR="00C8781B" w:rsidRPr="00845D87" w:rsidRDefault="00C8781B" w:rsidP="00C8781B">
      <w:pPr>
        <w:pStyle w:val="GEFFieldtoFillout"/>
        <w:jc w:val="both"/>
        <w:rPr>
          <w:noProof/>
          <w:color w:val="auto"/>
          <w:lang w:val="en-IN"/>
        </w:rPr>
      </w:pPr>
    </w:p>
    <w:p w:rsidR="00C8781B" w:rsidRPr="00845D87" w:rsidRDefault="00C8781B" w:rsidP="00C8781B">
      <w:pPr>
        <w:pStyle w:val="GEFFieldtoFillout"/>
        <w:rPr>
          <w:noProof/>
          <w:lang w:val="en-IN"/>
        </w:rPr>
      </w:pPr>
    </w:p>
    <w:p w:rsidR="00C8781B" w:rsidRPr="000A7DA8" w:rsidRDefault="001040DF" w:rsidP="000A7DA8">
      <w:pPr>
        <w:pStyle w:val="Footer"/>
        <w:ind w:left="-720"/>
        <w:rPr>
          <w:i/>
          <w:color w:val="000000"/>
          <w:sz w:val="22"/>
          <w:szCs w:val="22"/>
        </w:rPr>
      </w:pPr>
      <w:r w:rsidRPr="001040DF">
        <w:rPr>
          <w:i/>
          <w:color w:val="000000"/>
          <w:sz w:val="22"/>
          <w:szCs w:val="22"/>
        </w:rPr>
        <w:t>7. Consistency with National Priorities. Is the project consistent with the National strategies and plans or reports and assessments under rele</w:t>
      </w:r>
      <w:r>
        <w:rPr>
          <w:i/>
          <w:color w:val="000000"/>
          <w:sz w:val="22"/>
          <w:szCs w:val="22"/>
        </w:rPr>
        <w:t xml:space="preserve">vant </w:t>
      </w:r>
      <w:proofErr w:type="spellStart"/>
      <w:proofErr w:type="gramStart"/>
      <w:r>
        <w:rPr>
          <w:i/>
          <w:color w:val="000000"/>
          <w:sz w:val="22"/>
          <w:szCs w:val="22"/>
        </w:rPr>
        <w:t>conventions?</w:t>
      </w:r>
      <w:r w:rsidRPr="009F2056">
        <w:rPr>
          <w:i/>
          <w:color w:val="000000" w:themeColor="text1"/>
          <w:sz w:val="20"/>
          <w:szCs w:val="20"/>
        </w:rPr>
        <w:t>Yes</w:t>
      </w:r>
      <w:proofErr w:type="spellEnd"/>
      <w:proofErr w:type="gramEnd"/>
      <w:r w:rsidRPr="009F2056">
        <w:rPr>
          <w:i/>
          <w:color w:val="000000" w:themeColor="text1"/>
          <w:sz w:val="20"/>
          <w:szCs w:val="20"/>
        </w:rPr>
        <w:t xml:space="preserve">  </w:t>
      </w:r>
    </w:p>
    <w:p w:rsidR="001040DF" w:rsidRPr="001040DF" w:rsidRDefault="001040DF" w:rsidP="00C8781B">
      <w:pPr>
        <w:pStyle w:val="Footer"/>
        <w:ind w:left="-720"/>
        <w:rPr>
          <w:i/>
          <w:color w:val="000000"/>
          <w:sz w:val="20"/>
          <w:szCs w:val="20"/>
        </w:rPr>
      </w:pPr>
    </w:p>
    <w:p w:rsidR="00C8781B" w:rsidRPr="001040DF" w:rsidRDefault="00C8781B" w:rsidP="00C8781B">
      <w:pPr>
        <w:pStyle w:val="GEFFieldtoFillout"/>
        <w:jc w:val="both"/>
        <w:rPr>
          <w:noProof/>
          <w:sz w:val="20"/>
          <w:szCs w:val="20"/>
          <w:lang w:val="en-IN"/>
        </w:rPr>
      </w:pPr>
      <w:r w:rsidRPr="001040DF">
        <w:rPr>
          <w:noProof/>
          <w:sz w:val="20"/>
          <w:szCs w:val="20"/>
          <w:lang w:val="en-IN"/>
        </w:rPr>
        <w:t>The proposed project is directly relevant to, supportive of, and consistent with India’s national priorities and policies related to global environmental issues and sustainable development. The project will address the following key elements of the National Biodiversity Action Plan (2008): strengthening and integration of in situ and on-farm conservation; augmentation of natural resource base and its sustainable utilization; assessment of vulnerability and adaptation to climate change and desertification; integration of biodiversity concerns in economic and social development; building of national capacities for biodiversity conservation and appropriate use of new technologies; valuation of goods and services provided by biodiversity and use of economic instruments in decision making processes. Similarly, the National Action Plan on Climate Change (2008) provides multi-pronged, long-term and integrated strategies for addressing climate change. The project especially contributes to the Solar Mission under the NAPCC and in mainstreaming climate change concerns and building resilience of ecosystems at local levels. The project also contributes to the waste management policies and programmes</w:t>
      </w:r>
      <w:r w:rsidR="003E778A">
        <w:rPr>
          <w:noProof/>
          <w:sz w:val="20"/>
          <w:szCs w:val="20"/>
          <w:lang w:val="en-IN"/>
        </w:rPr>
        <w:t xml:space="preserve">, </w:t>
      </w:r>
      <w:r w:rsidRPr="001040DF">
        <w:rPr>
          <w:noProof/>
          <w:sz w:val="20"/>
          <w:szCs w:val="20"/>
          <w:lang w:val="en-IN"/>
        </w:rPr>
        <w:t>including Hazardous and Other Wastes (Management and Transboundary Movement) Rules, 2016, among others.</w:t>
      </w:r>
    </w:p>
    <w:p w:rsidR="00C8781B" w:rsidRPr="001040DF" w:rsidRDefault="00C8781B" w:rsidP="00C8781B">
      <w:pPr>
        <w:pStyle w:val="GEFFieldtoFillout"/>
        <w:jc w:val="both"/>
        <w:rPr>
          <w:noProof/>
          <w:sz w:val="20"/>
          <w:szCs w:val="20"/>
          <w:lang w:val="en-IN"/>
        </w:rPr>
      </w:pPr>
    </w:p>
    <w:p w:rsidR="00C8781B" w:rsidRPr="001040DF" w:rsidRDefault="00C8781B" w:rsidP="00C8781B">
      <w:pPr>
        <w:pStyle w:val="GEFFieldtoFillout"/>
        <w:jc w:val="both"/>
        <w:rPr>
          <w:noProof/>
          <w:sz w:val="20"/>
          <w:szCs w:val="20"/>
          <w:lang w:val="en-IN"/>
        </w:rPr>
      </w:pPr>
      <w:r w:rsidRPr="001040DF">
        <w:rPr>
          <w:noProof/>
          <w:sz w:val="20"/>
          <w:szCs w:val="20"/>
          <w:lang w:val="en-IN"/>
        </w:rPr>
        <w:t xml:space="preserve">The project is also strongly aligned to the National Livestock Missionand State Watershed Mission priorities. With its strong focus on building skills and capacities, the project is consistent with India’s National Skill Development Mission, with its focus on creating convergence across sectors and states in terms of skill training activities, as well as the National Rural Livelihoods Mission (NRLM), which aims at creating efficient and effective institutional platforms of the rural poor, enabling them to increase household income through sustainable livelihood enhancements and improved access to financial services. The project will also be directly relevant to India’s national priorities on developing agricultural marketing especially by organizing farmers into organized groups and through other marketing interventions. The project is also in alignment with the Central Sector Schemes for the all-round development of Primitive Tribal Groups (PTGs) as well as the comprehensive long term “Conservation-cum-Development (CCD) Plans” for PTGs that have been formulated under the eleventh plan period of the Government of India. The project is also relevant to the various mission of the Indian government such as </w:t>
      </w:r>
      <w:r w:rsidRPr="001040DF">
        <w:rPr>
          <w:i/>
          <w:noProof/>
          <w:sz w:val="20"/>
          <w:szCs w:val="20"/>
          <w:lang w:val="en-IN"/>
        </w:rPr>
        <w:t xml:space="preserve">Swachh Bharata Abhiyaan </w:t>
      </w:r>
      <w:r w:rsidRPr="001040DF">
        <w:rPr>
          <w:noProof/>
          <w:sz w:val="20"/>
          <w:szCs w:val="20"/>
          <w:lang w:val="en-IN"/>
        </w:rPr>
        <w:t xml:space="preserve">(Clean india Mission), </w:t>
      </w:r>
      <w:r w:rsidRPr="001040DF">
        <w:rPr>
          <w:i/>
          <w:noProof/>
          <w:sz w:val="20"/>
          <w:szCs w:val="20"/>
          <w:lang w:val="en-IN"/>
        </w:rPr>
        <w:t>Unnat Bharat Abhiyaan</w:t>
      </w:r>
      <w:r w:rsidRPr="001040DF">
        <w:rPr>
          <w:noProof/>
          <w:sz w:val="20"/>
          <w:szCs w:val="20"/>
          <w:lang w:val="en-IN"/>
        </w:rPr>
        <w:t xml:space="preserve"> (mission to uplift rural India) among others. </w:t>
      </w:r>
    </w:p>
    <w:p w:rsidR="00C8781B" w:rsidRPr="00845D87" w:rsidRDefault="00C8781B" w:rsidP="00C8781B">
      <w:pPr>
        <w:pStyle w:val="GEFFieldtoFillout"/>
        <w:jc w:val="both"/>
        <w:rPr>
          <w:noProof/>
          <w:lang w:val="en-IN"/>
        </w:rPr>
      </w:pPr>
    </w:p>
    <w:p w:rsidR="006112AA" w:rsidRDefault="000A7DA8" w:rsidP="006112AA">
      <w:pPr>
        <w:pStyle w:val="Footer"/>
        <w:ind w:left="-720"/>
        <w:jc w:val="both"/>
        <w:rPr>
          <w:b/>
          <w:sz w:val="20"/>
          <w:szCs w:val="20"/>
        </w:rPr>
      </w:pPr>
      <w:r>
        <w:rPr>
          <w:b/>
          <w:sz w:val="20"/>
          <w:szCs w:val="20"/>
        </w:rPr>
        <w:t>8. Knowledge Management</w:t>
      </w:r>
    </w:p>
    <w:p w:rsidR="000A7DA8" w:rsidRDefault="000A7DA8" w:rsidP="000A7DA8">
      <w:pPr>
        <w:pStyle w:val="Footer"/>
        <w:jc w:val="both"/>
        <w:rPr>
          <w:color w:val="000000" w:themeColor="text1"/>
          <w:sz w:val="20"/>
          <w:szCs w:val="20"/>
        </w:rPr>
      </w:pPr>
    </w:p>
    <w:p w:rsidR="000A7DA8" w:rsidRPr="000A7DA8" w:rsidRDefault="009333FD" w:rsidP="000A7DA8">
      <w:pPr>
        <w:pStyle w:val="Footer"/>
        <w:ind w:left="-720"/>
        <w:jc w:val="both"/>
        <w:rPr>
          <w:b/>
          <w:color w:val="000000" w:themeColor="text1"/>
          <w:sz w:val="20"/>
          <w:szCs w:val="20"/>
        </w:rPr>
      </w:pPr>
      <w:r w:rsidRPr="00E241DE">
        <w:rPr>
          <w:color w:val="000000" w:themeColor="text1"/>
          <w:sz w:val="20"/>
          <w:szCs w:val="20"/>
        </w:rPr>
        <w:t xml:space="preserve">Each SGP grant project is designed to produce three things: global environmental and local sustainable development benefits (impacts); organizational capacities (technical, analytical, etc.) from learning by doing; and knowledge from evaluation of the innovation experience. </w:t>
      </w:r>
      <w:r w:rsidR="000A7DA8" w:rsidRPr="006112AA">
        <w:rPr>
          <w:sz w:val="20"/>
          <w:szCs w:val="20"/>
        </w:rPr>
        <w:t xml:space="preserve">Knowledge management, including the dissemination of best practices and lessons learned, will remain an essential element of the GEF-SGP India Country Programme </w:t>
      </w:r>
      <w:r w:rsidR="000A7DA8" w:rsidRPr="009F2056">
        <w:rPr>
          <w:color w:val="000000" w:themeColor="text1"/>
          <w:sz w:val="20"/>
          <w:szCs w:val="20"/>
        </w:rPr>
        <w:t xml:space="preserve">during </w:t>
      </w:r>
      <w:r w:rsidR="000A7DA8">
        <w:rPr>
          <w:color w:val="000000" w:themeColor="text1"/>
          <w:sz w:val="20"/>
          <w:szCs w:val="20"/>
        </w:rPr>
        <w:t>GEF-7</w:t>
      </w:r>
      <w:r w:rsidR="000A7DA8" w:rsidRPr="009F2056">
        <w:rPr>
          <w:color w:val="000000" w:themeColor="text1"/>
          <w:sz w:val="20"/>
          <w:szCs w:val="20"/>
        </w:rPr>
        <w:t xml:space="preserve">. The Knowledge Management approach will have as a primary product a case study summarizing lessons learned and best practices </w:t>
      </w:r>
      <w:proofErr w:type="gramStart"/>
      <w:r w:rsidR="000A7DA8" w:rsidRPr="009F2056">
        <w:rPr>
          <w:color w:val="000000" w:themeColor="text1"/>
          <w:sz w:val="20"/>
          <w:szCs w:val="20"/>
        </w:rPr>
        <w:t>from  target</w:t>
      </w:r>
      <w:proofErr w:type="gramEnd"/>
      <w:r w:rsidR="000A7DA8" w:rsidRPr="009F2056">
        <w:rPr>
          <w:color w:val="000000" w:themeColor="text1"/>
          <w:sz w:val="20"/>
          <w:szCs w:val="20"/>
        </w:rPr>
        <w:t xml:space="preserve"> landscapes based on evaluation of implementation results and their contributions to Global Environment Benefits (GEB), local </w:t>
      </w:r>
      <w:r w:rsidR="000A7DA8" w:rsidRPr="00E241DE">
        <w:rPr>
          <w:color w:val="000000" w:themeColor="text1"/>
          <w:sz w:val="20"/>
          <w:szCs w:val="20"/>
        </w:rPr>
        <w:t>development objectives and landscape level outcomes, including th</w:t>
      </w:r>
      <w:r w:rsidR="000A7DA8">
        <w:rPr>
          <w:color w:val="000000" w:themeColor="text1"/>
          <w:sz w:val="20"/>
          <w:szCs w:val="20"/>
        </w:rPr>
        <w:t xml:space="preserve">e development of social capital. </w:t>
      </w:r>
    </w:p>
    <w:p w:rsidR="001040DF" w:rsidRPr="00E241DE" w:rsidRDefault="001040DF" w:rsidP="001040DF">
      <w:pPr>
        <w:pStyle w:val="Footer"/>
        <w:ind w:left="-720"/>
        <w:jc w:val="both"/>
        <w:rPr>
          <w:color w:val="000000" w:themeColor="text1"/>
          <w:sz w:val="20"/>
          <w:szCs w:val="20"/>
        </w:rPr>
      </w:pPr>
    </w:p>
    <w:p w:rsidR="001040DF" w:rsidRPr="00E241DE" w:rsidRDefault="009333FD" w:rsidP="001040DF">
      <w:pPr>
        <w:pStyle w:val="Footer"/>
        <w:ind w:left="-720"/>
        <w:jc w:val="both"/>
        <w:rPr>
          <w:sz w:val="20"/>
          <w:szCs w:val="20"/>
        </w:rPr>
      </w:pPr>
      <w:r w:rsidRPr="00E241DE">
        <w:rPr>
          <w:sz w:val="20"/>
          <w:szCs w:val="20"/>
        </w:rPr>
        <w:t xml:space="preserve">At the broader landscape level, the SGP India Country Programme will produce case </w:t>
      </w:r>
      <w:r w:rsidRPr="00E241DE">
        <w:rPr>
          <w:color w:val="000000" w:themeColor="text1"/>
          <w:sz w:val="20"/>
          <w:szCs w:val="20"/>
        </w:rPr>
        <w:t xml:space="preserve">studies, photos stories, and video documentaries of the landscape planning and management experience in each of the selected landscapes. These case studies will highlight the processes of stakeholder participation, as well as the progress toward the targets selected during landscape planning, using the Satoyama Resilience Indicators.  A detailed analysis will be produced of the successes </w:t>
      </w:r>
      <w:r w:rsidRPr="00E241DE">
        <w:rPr>
          <w:sz w:val="20"/>
          <w:szCs w:val="20"/>
        </w:rPr>
        <w:t>and failures in each landscape in regard to the generation of synergies between individual community projects around landscape level outcomes, lessons learned, and future efforts to strengthen the landscape planning and management processes.  The results of these studies will be published and disseminated throughout the country through print and digital media and SGP’s institutional partners, NGOs, SGP-supported CSO networks, universities and others.</w:t>
      </w:r>
    </w:p>
    <w:p w:rsidR="001040DF" w:rsidRPr="00E241DE" w:rsidRDefault="001040DF" w:rsidP="001040DF">
      <w:pPr>
        <w:pStyle w:val="Footer"/>
        <w:ind w:left="-720"/>
        <w:jc w:val="both"/>
        <w:rPr>
          <w:sz w:val="22"/>
          <w:szCs w:val="22"/>
        </w:rPr>
      </w:pPr>
    </w:p>
    <w:p w:rsidR="001040DF" w:rsidRPr="00E241DE" w:rsidRDefault="009333FD" w:rsidP="001040DF">
      <w:pPr>
        <w:pStyle w:val="Footer"/>
        <w:ind w:left="-720"/>
        <w:jc w:val="both"/>
        <w:rPr>
          <w:color w:val="000000" w:themeColor="text1"/>
          <w:sz w:val="20"/>
          <w:szCs w:val="20"/>
        </w:rPr>
      </w:pPr>
      <w:r w:rsidRPr="00E241DE">
        <w:rPr>
          <w:color w:val="000000" w:themeColor="text1"/>
          <w:sz w:val="20"/>
          <w:szCs w:val="20"/>
        </w:rPr>
        <w:t xml:space="preserve">In the case of knowledge, each strategic grant project will have as a primary product a case study, and each grant a summary of lessons learned based on evaluation of implementation results and their contributions to GEB, local development objectives and landscape level outcomes, including the development of social capital. This knowledge will be further systematized and codified for dissemination at the landscape level through policy dialogue platforms, community landscape management networks and multi-stakeholder partnerships, and knowledge fairs and other exchanges; at the national level through the National Steering Committee, strategic partnerships and their networks, and national knowledge fairs where appropriate; and globally through the SGP global network of SGP Country </w:t>
      </w:r>
      <w:proofErr w:type="spellStart"/>
      <w:r w:rsidRPr="00E241DE">
        <w:rPr>
          <w:color w:val="000000" w:themeColor="text1"/>
          <w:sz w:val="20"/>
          <w:szCs w:val="20"/>
        </w:rPr>
        <w:t>Programmes</w:t>
      </w:r>
      <w:proofErr w:type="spellEnd"/>
      <w:r w:rsidRPr="00E241DE">
        <w:rPr>
          <w:color w:val="000000" w:themeColor="text1"/>
          <w:sz w:val="20"/>
          <w:szCs w:val="20"/>
        </w:rPr>
        <w:t xml:space="preserve"> and UNDP’s knowledge management system. The individual grant project case studies will be anticipated at project design and based on a participatory methodology, so that the production of the case studies strengthen the community organization’s capacities for reflection and action through learning-by-doing.  </w:t>
      </w:r>
    </w:p>
    <w:p w:rsidR="001040DF" w:rsidRPr="00E241DE" w:rsidRDefault="001040DF" w:rsidP="001040DF">
      <w:pPr>
        <w:pStyle w:val="Footer"/>
        <w:ind w:left="-720"/>
        <w:jc w:val="both"/>
        <w:rPr>
          <w:color w:val="000000" w:themeColor="text1"/>
          <w:sz w:val="20"/>
          <w:szCs w:val="20"/>
        </w:rPr>
      </w:pPr>
    </w:p>
    <w:p w:rsidR="001040DF" w:rsidRPr="00E241DE" w:rsidRDefault="009333FD" w:rsidP="001040DF">
      <w:pPr>
        <w:pStyle w:val="Footer"/>
        <w:ind w:left="-720"/>
        <w:jc w:val="both"/>
        <w:rPr>
          <w:color w:val="000000" w:themeColor="text1"/>
          <w:sz w:val="20"/>
          <w:szCs w:val="20"/>
        </w:rPr>
      </w:pPr>
      <w:r w:rsidRPr="00E241DE">
        <w:rPr>
          <w:color w:val="000000" w:themeColor="text1"/>
          <w:sz w:val="20"/>
          <w:szCs w:val="20"/>
        </w:rPr>
        <w:t>The project will create a knowledge management platform to facilitate links among communities, promote information sharing, and provide access to knowledge resources that are relevant to their individual projects. The knowledge obtained from project experiences and lessons learned will be socialized through SGP’s well-established national network of stakeholders and SGP’s global platform, and it will be used in upscaling successful initiatives. The increased capacity of community-level stakeholders to generate, access and use information and knowledge is expected to increase the sustainability of project activities beyond the life of the grant funding. Knowledge sharing and replication will help ensure that the impacts of the project are sustained and expanded, generating additional environmental benefits over the longer-term.</w:t>
      </w:r>
    </w:p>
    <w:p w:rsidR="001040DF" w:rsidRPr="00E241DE" w:rsidRDefault="001040DF" w:rsidP="001040DF">
      <w:pPr>
        <w:pStyle w:val="Footer"/>
        <w:ind w:left="-720"/>
        <w:jc w:val="both"/>
        <w:rPr>
          <w:color w:val="000000" w:themeColor="text1"/>
          <w:sz w:val="20"/>
          <w:szCs w:val="20"/>
        </w:rPr>
      </w:pPr>
    </w:p>
    <w:p w:rsidR="00C8781B" w:rsidRPr="00E241DE" w:rsidRDefault="009333FD" w:rsidP="00C8781B">
      <w:pPr>
        <w:pStyle w:val="Footer"/>
        <w:ind w:left="-720"/>
        <w:jc w:val="both"/>
        <w:rPr>
          <w:color w:val="000000" w:themeColor="text1"/>
          <w:sz w:val="20"/>
          <w:szCs w:val="20"/>
        </w:rPr>
      </w:pPr>
      <w:r w:rsidRPr="00E241DE">
        <w:rPr>
          <w:color w:val="000000" w:themeColor="text1"/>
          <w:sz w:val="20"/>
          <w:szCs w:val="20"/>
        </w:rPr>
        <w:t>At the global level, knowledge platforms including the SGP website and Communities Connect (a platform to share knowledge from civil society organizations around the world) will continue to be updated.</w:t>
      </w:r>
    </w:p>
    <w:p w:rsidR="00C8781B" w:rsidRPr="00E241DE" w:rsidRDefault="00C8781B" w:rsidP="00C8781B">
      <w:pPr>
        <w:pStyle w:val="GEFFieldtoFillout"/>
        <w:jc w:val="both"/>
        <w:rPr>
          <w:color w:val="000000" w:themeColor="text1"/>
          <w:sz w:val="20"/>
          <w:szCs w:val="20"/>
        </w:rPr>
      </w:pPr>
    </w:p>
    <w:p w:rsidR="00C8781B" w:rsidRPr="00E241DE" w:rsidRDefault="00C8781B" w:rsidP="00C8781B">
      <w:pPr>
        <w:pStyle w:val="GEFFieldtoFillout"/>
        <w:jc w:val="both"/>
        <w:rPr>
          <w:noProof/>
          <w:sz w:val="20"/>
          <w:szCs w:val="20"/>
          <w:lang w:val="en-IN"/>
        </w:rPr>
      </w:pPr>
      <w:r w:rsidRPr="00E241DE">
        <w:rPr>
          <w:noProof/>
          <w:sz w:val="20"/>
          <w:szCs w:val="20"/>
          <w:lang w:val="en-IN"/>
        </w:rPr>
        <w:t>The knowledge management component will also link with the Government of India Mission - Unnat Bharat Abhiyaan, which is inspired by the vision of transformational change in rural development processes by leveraging knowledge institutions to help build the architecture of an inclusive India. It will link to the 16 Indian Institutes of Technologywhich have been created to work in special clusters of villages and on special issues for better natural resource management. There will be scope to create exposure of communities to better economic productivity; entrepreneurship and skill development, frugal artisan technology for rural livelihood and employment and social and institutional infrastructural development, including the Swach Bharat Abhiyan.</w:t>
      </w:r>
    </w:p>
    <w:p w:rsidR="00C8781B" w:rsidRPr="00E241DE" w:rsidRDefault="00C8781B" w:rsidP="00C8781B">
      <w:pPr>
        <w:pStyle w:val="GEFFieldtoFillout"/>
        <w:jc w:val="both"/>
        <w:rPr>
          <w:noProof/>
          <w:sz w:val="20"/>
          <w:szCs w:val="20"/>
        </w:rPr>
      </w:pPr>
    </w:p>
    <w:p w:rsidR="00C8781B" w:rsidRPr="006112AA" w:rsidRDefault="00C8781B" w:rsidP="00C8781B">
      <w:pPr>
        <w:pStyle w:val="GEFFieldtoFillout"/>
        <w:jc w:val="both"/>
        <w:rPr>
          <w:noProof/>
          <w:sz w:val="20"/>
          <w:szCs w:val="20"/>
        </w:rPr>
      </w:pPr>
      <w:r w:rsidRPr="00E241DE">
        <w:rPr>
          <w:noProof/>
          <w:sz w:val="20"/>
          <w:szCs w:val="20"/>
        </w:rPr>
        <w:t>Knowledge products (including multimedia recordings, peer-to-peer visits, systematization of best practices, media coverage, amongst other methods) will focus on sharing, particularly in areas vulnerable to climatic variability and climate change, information and knowledge related to: watershed restoration processes; know-how to convert and enhance productivity while contributing to sustainable landscape processes; how to strengthen community participation in governance schemes; water management practices; soil management practices; access to micro-credit in a community experience; scaling up innovative businesses etc.</w:t>
      </w:r>
    </w:p>
    <w:p w:rsidR="00C8781B" w:rsidRPr="006112AA" w:rsidRDefault="00C8781B" w:rsidP="00C8781B">
      <w:pPr>
        <w:pStyle w:val="GEFFieldtoFillout"/>
        <w:jc w:val="both"/>
        <w:rPr>
          <w:noProof/>
          <w:sz w:val="20"/>
          <w:szCs w:val="20"/>
        </w:rPr>
      </w:pPr>
    </w:p>
    <w:p w:rsidR="00C8781B" w:rsidRPr="006112AA" w:rsidRDefault="00C8781B" w:rsidP="00C8781B">
      <w:pPr>
        <w:pStyle w:val="GEFFieldtoFillout"/>
        <w:jc w:val="both"/>
        <w:rPr>
          <w:sz w:val="20"/>
          <w:szCs w:val="20"/>
        </w:rPr>
      </w:pPr>
      <w:r w:rsidRPr="006112AA">
        <w:rPr>
          <w:noProof/>
          <w:sz w:val="20"/>
          <w:szCs w:val="20"/>
        </w:rPr>
        <w:t xml:space="preserve">This knowledge will be further systematized and codified for dissemination at the landscape level through policy dialogue platforms, community landscape management networks and </w:t>
      </w:r>
      <w:r w:rsidR="00137555">
        <w:rPr>
          <w:noProof/>
          <w:sz w:val="20"/>
          <w:szCs w:val="20"/>
        </w:rPr>
        <w:t>multi-stakeholder</w:t>
      </w:r>
      <w:r w:rsidRPr="006112AA">
        <w:rPr>
          <w:noProof/>
          <w:sz w:val="20"/>
          <w:szCs w:val="20"/>
        </w:rPr>
        <w:t xml:space="preserve"> partnerships, and knowledge fairs and other exchanges; at the national level through the National Steering Committee, strategic partnerships and their networks, and national knowledge fairs where appropriate; and globally through the SGP global network of SGP Country Programs and UNDP’s knowledge management system.</w:t>
      </w:r>
    </w:p>
    <w:p w:rsidR="00C8781B" w:rsidRPr="00845D87" w:rsidRDefault="00C8781B" w:rsidP="00C8781B">
      <w:pPr>
        <w:pStyle w:val="GEFFieldtoFillout"/>
        <w:jc w:val="both"/>
      </w:pPr>
    </w:p>
    <w:p w:rsidR="00556EFD" w:rsidRDefault="00556EFD" w:rsidP="00C8781B">
      <w:pPr>
        <w:pStyle w:val="GEFFieldtoFillout"/>
      </w:pPr>
    </w:p>
    <w:p w:rsidR="00556EFD" w:rsidRPr="00556EFD" w:rsidRDefault="00556EFD" w:rsidP="00820EFA">
      <w:pPr>
        <w:pStyle w:val="GEFFieldtoFillout"/>
        <w:rPr>
          <w:b/>
          <w:sz w:val="20"/>
          <w:szCs w:val="20"/>
        </w:rPr>
      </w:pPr>
      <w:r w:rsidRPr="00556EFD">
        <w:rPr>
          <w:b/>
          <w:sz w:val="20"/>
          <w:szCs w:val="20"/>
        </w:rPr>
        <w:t>PART III:  APPROVAL/ENDORSEMENT B</w:t>
      </w:r>
      <w:r w:rsidR="00820EFA">
        <w:rPr>
          <w:b/>
          <w:sz w:val="20"/>
          <w:szCs w:val="20"/>
        </w:rPr>
        <w:t>Y GEF OPERATIONAL FOCAL POINT</w:t>
      </w:r>
    </w:p>
    <w:p w:rsidR="00556EFD" w:rsidRPr="00556EFD" w:rsidRDefault="00556EFD" w:rsidP="00556EFD">
      <w:pPr>
        <w:pStyle w:val="GEFFieldtoFillout"/>
        <w:jc w:val="center"/>
        <w:rPr>
          <w:b/>
          <w:sz w:val="20"/>
          <w:szCs w:val="20"/>
        </w:rPr>
      </w:pPr>
    </w:p>
    <w:p w:rsidR="00820EFA" w:rsidRDefault="00556EFD" w:rsidP="00820EFA">
      <w:pPr>
        <w:pStyle w:val="GEFFieldtoFillout"/>
        <w:numPr>
          <w:ilvl w:val="0"/>
          <w:numId w:val="25"/>
        </w:numPr>
        <w:rPr>
          <w:color w:val="000000" w:themeColor="text1"/>
          <w:sz w:val="20"/>
          <w:szCs w:val="20"/>
        </w:rPr>
      </w:pPr>
      <w:r w:rsidRPr="00820EFA">
        <w:rPr>
          <w:rFonts w:eastAsiaTheme="minorEastAsia"/>
          <w:b/>
          <w:color w:val="auto"/>
          <w:sz w:val="20"/>
          <w:szCs w:val="20"/>
          <w:lang w:val="en-IN" w:eastAsia="en-IN"/>
        </w:rPr>
        <w:t>RECORD OF ENDORSEMENT O</w:t>
      </w:r>
      <w:r w:rsidR="00820EFA">
        <w:rPr>
          <w:rFonts w:eastAsiaTheme="minorEastAsia"/>
          <w:b/>
          <w:color w:val="auto"/>
          <w:sz w:val="20"/>
          <w:szCs w:val="20"/>
          <w:lang w:val="en-IN" w:eastAsia="en-IN"/>
        </w:rPr>
        <w:t>F GEF OPERATIONAL FOCAL POINT ON BEHALF OF THE GOVERNMENT</w:t>
      </w:r>
      <w:r w:rsidRPr="00820EFA">
        <w:rPr>
          <w:rFonts w:eastAsiaTheme="minorEastAsia"/>
          <w:b/>
          <w:color w:val="auto"/>
          <w:sz w:val="20"/>
          <w:szCs w:val="20"/>
          <w:lang w:val="en-IN" w:eastAsia="en-IN"/>
        </w:rPr>
        <w:t>:</w:t>
      </w:r>
    </w:p>
    <w:p w:rsidR="00556EFD" w:rsidRPr="009F2056" w:rsidRDefault="00556EFD" w:rsidP="00820EFA">
      <w:pPr>
        <w:pStyle w:val="GEFFieldtoFillout"/>
        <w:ind w:left="-360"/>
        <w:rPr>
          <w:color w:val="000000" w:themeColor="text1"/>
          <w:sz w:val="20"/>
          <w:szCs w:val="20"/>
        </w:rPr>
      </w:pPr>
      <w:r w:rsidRPr="009F2056">
        <w:rPr>
          <w:color w:val="000000" w:themeColor="text1"/>
          <w:sz w:val="20"/>
          <w:szCs w:val="20"/>
        </w:rPr>
        <w:t xml:space="preserve">(Please </w:t>
      </w:r>
      <w:r w:rsidR="00820EFA">
        <w:rPr>
          <w:color w:val="000000" w:themeColor="text1"/>
          <w:sz w:val="20"/>
          <w:szCs w:val="20"/>
        </w:rPr>
        <w:t xml:space="preserve">find </w:t>
      </w:r>
      <w:r w:rsidRPr="009F2056">
        <w:rPr>
          <w:color w:val="000000" w:themeColor="text1"/>
          <w:sz w:val="20"/>
          <w:szCs w:val="20"/>
        </w:rPr>
        <w:t>attach</w:t>
      </w:r>
      <w:r w:rsidR="00820EFA">
        <w:rPr>
          <w:color w:val="000000" w:themeColor="text1"/>
          <w:sz w:val="20"/>
          <w:szCs w:val="20"/>
        </w:rPr>
        <w:t>ed</w:t>
      </w:r>
      <w:r w:rsidRPr="009F2056">
        <w:rPr>
          <w:color w:val="000000" w:themeColor="text1"/>
          <w:sz w:val="20"/>
          <w:szCs w:val="20"/>
        </w:rPr>
        <w:t xml:space="preserve"> the Operational Focal Point</w:t>
      </w:r>
      <w:r w:rsidR="00820EFA">
        <w:rPr>
          <w:color w:val="000000" w:themeColor="text1"/>
          <w:sz w:val="20"/>
          <w:szCs w:val="20"/>
        </w:rPr>
        <w:t xml:space="preserve"> endorsement letter)</w:t>
      </w:r>
    </w:p>
    <w:p w:rsidR="00556EFD" w:rsidRPr="009F2056" w:rsidRDefault="00556EFD" w:rsidP="00995974">
      <w:pPr>
        <w:pStyle w:val="GEFFieldtoFillout"/>
        <w:rPr>
          <w:color w:val="000000" w:themeColor="text1"/>
          <w:sz w:val="20"/>
          <w:szCs w:val="20"/>
        </w:rPr>
      </w:pPr>
    </w:p>
    <w:p w:rsidR="00556EFD" w:rsidRPr="00995974" w:rsidRDefault="00556EFD" w:rsidP="00995974">
      <w:pPr>
        <w:pStyle w:val="GEFFieldtoFillout"/>
        <w:rPr>
          <w:color w:val="FF0000"/>
          <w:sz w:val="20"/>
          <w:szCs w:val="20"/>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4"/>
        <w:gridCol w:w="2214"/>
        <w:gridCol w:w="1814"/>
        <w:gridCol w:w="2446"/>
      </w:tblGrid>
      <w:tr w:rsidR="00995974" w:rsidRPr="00995974" w:rsidTr="001B3112">
        <w:tc>
          <w:tcPr>
            <w:tcW w:w="3425" w:type="dxa"/>
          </w:tcPr>
          <w:p w:rsidR="00995974" w:rsidRPr="00227F39" w:rsidRDefault="00995974" w:rsidP="00995974">
            <w:pPr>
              <w:spacing w:line="240" w:lineRule="auto"/>
              <w:jc w:val="both"/>
              <w:rPr>
                <w:rFonts w:ascii="Times New Roman" w:hAnsi="Times New Roman" w:cs="Times New Roman"/>
                <w:b/>
                <w:bCs/>
                <w:smallCaps/>
                <w:sz w:val="20"/>
                <w:szCs w:val="20"/>
              </w:rPr>
            </w:pPr>
            <w:r w:rsidRPr="00227F39">
              <w:rPr>
                <w:rFonts w:ascii="Times New Roman" w:hAnsi="Times New Roman" w:cs="Times New Roman"/>
                <w:b/>
                <w:bCs/>
                <w:smallCaps/>
                <w:sz w:val="20"/>
                <w:szCs w:val="20"/>
              </w:rPr>
              <w:t>Name</w:t>
            </w:r>
          </w:p>
        </w:tc>
        <w:tc>
          <w:tcPr>
            <w:tcW w:w="2362" w:type="dxa"/>
          </w:tcPr>
          <w:p w:rsidR="00995974" w:rsidRPr="00227F39" w:rsidRDefault="00995974" w:rsidP="00995974">
            <w:pPr>
              <w:spacing w:line="240" w:lineRule="auto"/>
              <w:jc w:val="both"/>
              <w:rPr>
                <w:rFonts w:ascii="Times New Roman" w:hAnsi="Times New Roman" w:cs="Times New Roman"/>
                <w:b/>
                <w:bCs/>
                <w:smallCaps/>
                <w:sz w:val="20"/>
                <w:szCs w:val="20"/>
              </w:rPr>
            </w:pPr>
            <w:r w:rsidRPr="00227F39">
              <w:rPr>
                <w:rFonts w:ascii="Times New Roman" w:hAnsi="Times New Roman" w:cs="Times New Roman"/>
                <w:b/>
                <w:bCs/>
                <w:smallCaps/>
                <w:sz w:val="20"/>
                <w:szCs w:val="20"/>
              </w:rPr>
              <w:t>Position</w:t>
            </w:r>
          </w:p>
        </w:tc>
        <w:tc>
          <w:tcPr>
            <w:tcW w:w="1877" w:type="dxa"/>
          </w:tcPr>
          <w:p w:rsidR="00995974" w:rsidRPr="00227F39" w:rsidRDefault="00995974" w:rsidP="00995974">
            <w:pPr>
              <w:spacing w:line="240" w:lineRule="auto"/>
              <w:jc w:val="both"/>
              <w:rPr>
                <w:rFonts w:ascii="Times New Roman" w:hAnsi="Times New Roman" w:cs="Times New Roman"/>
                <w:b/>
                <w:bCs/>
                <w:smallCaps/>
                <w:sz w:val="20"/>
                <w:szCs w:val="20"/>
              </w:rPr>
            </w:pPr>
            <w:r w:rsidRPr="00227F39">
              <w:rPr>
                <w:rFonts w:ascii="Times New Roman" w:hAnsi="Times New Roman" w:cs="Times New Roman"/>
                <w:b/>
                <w:bCs/>
                <w:smallCaps/>
                <w:sz w:val="20"/>
                <w:szCs w:val="20"/>
              </w:rPr>
              <w:t>Ministry</w:t>
            </w:r>
          </w:p>
        </w:tc>
        <w:tc>
          <w:tcPr>
            <w:tcW w:w="2524" w:type="dxa"/>
          </w:tcPr>
          <w:p w:rsidR="00995974" w:rsidRPr="00227F39" w:rsidRDefault="00995974" w:rsidP="00995974">
            <w:pPr>
              <w:spacing w:line="240" w:lineRule="auto"/>
              <w:jc w:val="center"/>
              <w:rPr>
                <w:rFonts w:ascii="Times New Roman" w:hAnsi="Times New Roman" w:cs="Times New Roman"/>
                <w:b/>
                <w:sz w:val="20"/>
                <w:szCs w:val="20"/>
              </w:rPr>
            </w:pPr>
            <w:r w:rsidRPr="00227F39">
              <w:rPr>
                <w:rFonts w:ascii="Times New Roman" w:hAnsi="Times New Roman" w:cs="Times New Roman"/>
                <w:b/>
                <w:bCs/>
                <w:smallCaps/>
                <w:sz w:val="20"/>
                <w:szCs w:val="20"/>
              </w:rPr>
              <w:t>Date</w:t>
            </w:r>
            <w:r w:rsidRPr="00227F39">
              <w:rPr>
                <w:rFonts w:ascii="Times New Roman" w:hAnsi="Times New Roman" w:cs="Times New Roman"/>
                <w:i/>
                <w:sz w:val="20"/>
                <w:szCs w:val="20"/>
              </w:rPr>
              <w:t>(MM/dd/</w:t>
            </w:r>
            <w:proofErr w:type="spellStart"/>
            <w:r w:rsidRPr="00227F39">
              <w:rPr>
                <w:rFonts w:ascii="Times New Roman" w:hAnsi="Times New Roman" w:cs="Times New Roman"/>
                <w:i/>
                <w:sz w:val="20"/>
                <w:szCs w:val="20"/>
              </w:rPr>
              <w:t>yyyy</w:t>
            </w:r>
            <w:proofErr w:type="spellEnd"/>
            <w:r w:rsidRPr="00227F39">
              <w:rPr>
                <w:rFonts w:ascii="Times New Roman" w:hAnsi="Times New Roman" w:cs="Times New Roman"/>
                <w:i/>
                <w:sz w:val="20"/>
                <w:szCs w:val="20"/>
              </w:rPr>
              <w:t>)</w:t>
            </w:r>
          </w:p>
        </w:tc>
      </w:tr>
      <w:tr w:rsidR="00995974" w:rsidRPr="00995974" w:rsidTr="001B3112">
        <w:tc>
          <w:tcPr>
            <w:tcW w:w="3425" w:type="dxa"/>
          </w:tcPr>
          <w:p w:rsidR="00995974" w:rsidRPr="00227F39" w:rsidRDefault="00422562" w:rsidP="00995974">
            <w:pPr>
              <w:spacing w:line="240" w:lineRule="auto"/>
              <w:rPr>
                <w:rFonts w:ascii="Times New Roman" w:hAnsi="Times New Roman" w:cs="Times New Roman"/>
                <w:sz w:val="20"/>
                <w:szCs w:val="20"/>
              </w:rPr>
            </w:pPr>
            <w:proofErr w:type="spellStart"/>
            <w:r w:rsidRPr="00227F39">
              <w:rPr>
                <w:rFonts w:ascii="Times New Roman" w:hAnsi="Times New Roman" w:cs="Times New Roman"/>
                <w:sz w:val="20"/>
                <w:szCs w:val="20"/>
              </w:rPr>
              <w:t>Nikunja</w:t>
            </w:r>
            <w:proofErr w:type="spellEnd"/>
            <w:r w:rsidRPr="00227F39">
              <w:rPr>
                <w:rFonts w:ascii="Times New Roman" w:hAnsi="Times New Roman" w:cs="Times New Roman"/>
                <w:sz w:val="20"/>
                <w:szCs w:val="20"/>
              </w:rPr>
              <w:t xml:space="preserve"> K. </w:t>
            </w:r>
            <w:proofErr w:type="spellStart"/>
            <w:r w:rsidRPr="00227F39">
              <w:rPr>
                <w:rFonts w:ascii="Times New Roman" w:hAnsi="Times New Roman" w:cs="Times New Roman"/>
                <w:sz w:val="20"/>
                <w:szCs w:val="20"/>
              </w:rPr>
              <w:t>Sundaray</w:t>
            </w:r>
            <w:proofErr w:type="spellEnd"/>
            <w:r w:rsidR="00B77727" w:rsidRPr="00227F39">
              <w:rPr>
                <w:rFonts w:ascii="Times New Roman" w:hAnsi="Times New Roman" w:cs="Times New Roman"/>
                <w:sz w:val="20"/>
                <w:szCs w:val="20"/>
              </w:rPr>
              <w:fldChar w:fldCharType="begin">
                <w:ffData>
                  <w:name w:val="name_01"/>
                  <w:enabled/>
                  <w:calcOnExit w:val="0"/>
                  <w:textInput/>
                </w:ffData>
              </w:fldChar>
            </w:r>
            <w:bookmarkStart w:id="3" w:name="name_01"/>
            <w:r w:rsidR="00995974" w:rsidRPr="00227F39">
              <w:rPr>
                <w:rFonts w:ascii="Times New Roman" w:hAnsi="Times New Roman" w:cs="Times New Roman"/>
                <w:sz w:val="20"/>
                <w:szCs w:val="20"/>
              </w:rPr>
              <w:instrText xml:space="preserve">FORMTEXT </w:instrText>
            </w:r>
            <w:r w:rsidR="00BB5842">
              <w:rPr>
                <w:rFonts w:ascii="Times New Roman" w:hAnsi="Times New Roman" w:cs="Times New Roman"/>
                <w:sz w:val="20"/>
                <w:szCs w:val="20"/>
              </w:rPr>
            </w:r>
            <w:r w:rsidR="00BB5842">
              <w:rPr>
                <w:rFonts w:ascii="Times New Roman" w:hAnsi="Times New Roman" w:cs="Times New Roman"/>
                <w:sz w:val="20"/>
                <w:szCs w:val="20"/>
              </w:rPr>
              <w:fldChar w:fldCharType="separate"/>
            </w:r>
            <w:r w:rsidR="00B77727" w:rsidRPr="00227F39">
              <w:rPr>
                <w:rFonts w:ascii="Times New Roman" w:hAnsi="Times New Roman" w:cs="Times New Roman"/>
                <w:sz w:val="20"/>
                <w:szCs w:val="20"/>
              </w:rPr>
              <w:fldChar w:fldCharType="end"/>
            </w:r>
            <w:bookmarkEnd w:id="3"/>
          </w:p>
        </w:tc>
        <w:tc>
          <w:tcPr>
            <w:tcW w:w="2362" w:type="dxa"/>
          </w:tcPr>
          <w:p w:rsidR="00995974" w:rsidRPr="00227F39" w:rsidRDefault="00422562" w:rsidP="00995974">
            <w:pPr>
              <w:spacing w:line="240" w:lineRule="auto"/>
              <w:rPr>
                <w:rFonts w:ascii="Times New Roman" w:hAnsi="Times New Roman" w:cs="Times New Roman"/>
                <w:sz w:val="20"/>
                <w:szCs w:val="20"/>
              </w:rPr>
            </w:pPr>
            <w:r w:rsidRPr="00227F39">
              <w:rPr>
                <w:rFonts w:ascii="Times New Roman" w:hAnsi="Times New Roman" w:cs="Times New Roman"/>
                <w:sz w:val="20"/>
                <w:szCs w:val="20"/>
              </w:rPr>
              <w:t>Join Secretary and GEF OFP Focal Point</w:t>
            </w:r>
          </w:p>
        </w:tc>
        <w:tc>
          <w:tcPr>
            <w:tcW w:w="1877" w:type="dxa"/>
          </w:tcPr>
          <w:p w:rsidR="00995974" w:rsidRPr="00227F39" w:rsidRDefault="00422562" w:rsidP="00995974">
            <w:pPr>
              <w:spacing w:line="240" w:lineRule="auto"/>
              <w:jc w:val="both"/>
              <w:rPr>
                <w:rFonts w:ascii="Times New Roman" w:hAnsi="Times New Roman" w:cs="Times New Roman"/>
                <w:b/>
                <w:bCs/>
                <w:smallCaps/>
                <w:sz w:val="20"/>
                <w:szCs w:val="20"/>
              </w:rPr>
            </w:pPr>
            <w:r w:rsidRPr="00227F39">
              <w:rPr>
                <w:rFonts w:ascii="Times New Roman" w:hAnsi="Times New Roman" w:cs="Times New Roman"/>
                <w:sz w:val="20"/>
                <w:szCs w:val="20"/>
              </w:rPr>
              <w:t>Ministry of Environment, Forest &amp; Climate Change</w:t>
            </w:r>
          </w:p>
        </w:tc>
        <w:tc>
          <w:tcPr>
            <w:tcW w:w="2524" w:type="dxa"/>
          </w:tcPr>
          <w:p w:rsidR="00995974" w:rsidRPr="00227F39" w:rsidRDefault="00422562" w:rsidP="00995974">
            <w:pPr>
              <w:spacing w:line="240" w:lineRule="auto"/>
              <w:jc w:val="both"/>
              <w:rPr>
                <w:rFonts w:ascii="Times New Roman" w:hAnsi="Times New Roman" w:cs="Times New Roman"/>
                <w:bCs/>
                <w:smallCaps/>
                <w:sz w:val="20"/>
                <w:szCs w:val="20"/>
              </w:rPr>
            </w:pPr>
            <w:r w:rsidRPr="00227F39">
              <w:rPr>
                <w:rFonts w:ascii="Times New Roman" w:hAnsi="Times New Roman" w:cs="Times New Roman"/>
                <w:bCs/>
                <w:smallCaps/>
                <w:sz w:val="20"/>
                <w:szCs w:val="20"/>
              </w:rPr>
              <w:t>09/25/2018</w:t>
            </w:r>
          </w:p>
        </w:tc>
      </w:tr>
    </w:tbl>
    <w:p w:rsidR="00556EFD" w:rsidRPr="00995974" w:rsidRDefault="00556EFD" w:rsidP="00995974">
      <w:pPr>
        <w:pStyle w:val="GEFFieldtoFillout"/>
        <w:rPr>
          <w:color w:val="FF0000"/>
          <w:sz w:val="20"/>
          <w:szCs w:val="20"/>
        </w:rPr>
      </w:pPr>
    </w:p>
    <w:p w:rsidR="00556EFD" w:rsidRDefault="00556EFD" w:rsidP="00C8781B">
      <w:pPr>
        <w:pStyle w:val="GEFFieldtoFillout"/>
      </w:pPr>
    </w:p>
    <w:p w:rsidR="00556EFD" w:rsidRDefault="00556EFD" w:rsidP="00C8781B">
      <w:pPr>
        <w:pStyle w:val="GEFFieldtoFillout"/>
      </w:pPr>
    </w:p>
    <w:p w:rsidR="00556EFD" w:rsidRDefault="00556EFD" w:rsidP="00C8781B">
      <w:pPr>
        <w:pStyle w:val="GEFFieldtoFillout"/>
      </w:pPr>
    </w:p>
    <w:p w:rsidR="001B3112" w:rsidRDefault="001B3112" w:rsidP="001B3112">
      <w:pPr>
        <w:pStyle w:val="Heading1"/>
        <w:ind w:left="360" w:hanging="360"/>
      </w:pPr>
    </w:p>
    <w:p w:rsidR="009F2056" w:rsidRDefault="009F2056" w:rsidP="009F2056">
      <w:pPr>
        <w:rPr>
          <w:lang w:val="en-US" w:eastAsia="en-US"/>
        </w:rPr>
      </w:pPr>
    </w:p>
    <w:p w:rsidR="009F2056" w:rsidRDefault="009F2056" w:rsidP="009F2056">
      <w:pPr>
        <w:rPr>
          <w:lang w:val="en-US" w:eastAsia="en-US"/>
        </w:rPr>
      </w:pPr>
    </w:p>
    <w:p w:rsidR="0082748C" w:rsidRDefault="0082748C" w:rsidP="009F2056">
      <w:pPr>
        <w:rPr>
          <w:lang w:val="en-US" w:eastAsia="en-US"/>
        </w:rPr>
      </w:pPr>
    </w:p>
    <w:p w:rsidR="0082748C" w:rsidRDefault="0082748C" w:rsidP="009F2056">
      <w:pPr>
        <w:rPr>
          <w:lang w:val="en-US" w:eastAsia="en-US"/>
        </w:rPr>
      </w:pPr>
    </w:p>
    <w:p w:rsidR="0082748C" w:rsidRDefault="0082748C" w:rsidP="009F2056">
      <w:pPr>
        <w:rPr>
          <w:lang w:val="en-US" w:eastAsia="en-US"/>
        </w:rPr>
      </w:pPr>
    </w:p>
    <w:p w:rsidR="000A7DA8" w:rsidRDefault="000A7DA8" w:rsidP="009F2056">
      <w:pPr>
        <w:rPr>
          <w:lang w:val="en-US" w:eastAsia="en-US"/>
        </w:rPr>
      </w:pPr>
    </w:p>
    <w:p w:rsidR="000A7DA8" w:rsidRDefault="000A7DA8" w:rsidP="009F2056">
      <w:pPr>
        <w:rPr>
          <w:lang w:val="en-US" w:eastAsia="en-US"/>
        </w:rPr>
      </w:pPr>
    </w:p>
    <w:p w:rsidR="000A7DA8" w:rsidRPr="009F2056" w:rsidRDefault="000A7DA8" w:rsidP="009F2056">
      <w:pPr>
        <w:rPr>
          <w:lang w:val="en-US" w:eastAsia="en-US"/>
        </w:rPr>
      </w:pPr>
    </w:p>
    <w:p w:rsidR="001B3112" w:rsidRDefault="000A7DA8" w:rsidP="001B3112">
      <w:pPr>
        <w:pStyle w:val="Heading1"/>
        <w:ind w:left="360" w:hanging="360"/>
      </w:pPr>
      <w:r>
        <w:t>Annex</w:t>
      </w:r>
      <w:r w:rsidR="009F2056">
        <w:t xml:space="preserve"> A: Project map and geographic coordinates</w:t>
      </w:r>
    </w:p>
    <w:p w:rsidR="009F2056" w:rsidRDefault="009F2056" w:rsidP="009F2056">
      <w:pPr>
        <w:rPr>
          <w:lang w:val="en-US" w:eastAsia="en-US"/>
        </w:rPr>
      </w:pPr>
    </w:p>
    <w:p w:rsidR="009F2056" w:rsidRDefault="005B1A98" w:rsidP="009F2056">
      <w:pPr>
        <w:rPr>
          <w:lang w:val="en-US" w:eastAsia="en-US"/>
        </w:rPr>
      </w:pPr>
      <w:r>
        <w:rPr>
          <w:noProof/>
        </w:rPr>
        <w:drawing>
          <wp:inline distT="0" distB="0" distL="0" distR="0" wp14:anchorId="6F400E6B" wp14:editId="07761D0E">
            <wp:extent cx="5731510" cy="700532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p- SGP landscapes.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7005320"/>
                    </a:xfrm>
                    <a:prstGeom prst="rect">
                      <a:avLst/>
                    </a:prstGeom>
                  </pic:spPr>
                </pic:pic>
              </a:graphicData>
            </a:graphic>
          </wp:inline>
        </w:drawing>
      </w:r>
    </w:p>
    <w:p w:rsidR="009F2056" w:rsidRPr="009F2056" w:rsidRDefault="009F2056" w:rsidP="009F2056">
      <w:pPr>
        <w:rPr>
          <w:lang w:val="en-US" w:eastAsia="en-US"/>
        </w:rPr>
      </w:pPr>
    </w:p>
    <w:p w:rsidR="001B3112" w:rsidRDefault="001B3112" w:rsidP="001B3112">
      <w:pPr>
        <w:pStyle w:val="Heading1"/>
        <w:ind w:left="360" w:hanging="360"/>
      </w:pPr>
    </w:p>
    <w:p w:rsidR="005B1A98" w:rsidRDefault="005B1A98" w:rsidP="001B3112">
      <w:pPr>
        <w:pStyle w:val="Heading1"/>
        <w:ind w:left="360" w:hanging="360"/>
      </w:pPr>
    </w:p>
    <w:p w:rsidR="00C009EE" w:rsidRDefault="00C009EE" w:rsidP="001B3112">
      <w:pPr>
        <w:pStyle w:val="Heading1"/>
        <w:ind w:left="360" w:hanging="360"/>
        <w:sectPr w:rsidR="00C009EE" w:rsidSect="00D02442">
          <w:footerReference w:type="even" r:id="rId15"/>
          <w:footerReference w:type="default" r:id="rId16"/>
          <w:pgSz w:w="11906" w:h="16838"/>
          <w:pgMar w:top="1440" w:right="1440" w:bottom="1440" w:left="1440" w:header="708" w:footer="708" w:gutter="0"/>
          <w:cols w:space="708"/>
          <w:docGrid w:linePitch="360"/>
        </w:sectPr>
      </w:pPr>
    </w:p>
    <w:p w:rsidR="00BF51AF" w:rsidRDefault="00C009EE" w:rsidP="00BF51AF">
      <w:pPr>
        <w:pStyle w:val="Heading1"/>
        <w:ind w:left="360" w:hanging="360"/>
      </w:pPr>
      <w:r>
        <w:t xml:space="preserve">Annex B: GEF-7 Core Indicators </w:t>
      </w:r>
    </w:p>
    <w:p w:rsidR="00BF51AF" w:rsidRDefault="00BF51AF" w:rsidP="00BF51AF">
      <w:pPr>
        <w:rPr>
          <w:lang w:val="en-US" w:eastAsia="en-US"/>
        </w:rPr>
      </w:pPr>
    </w:p>
    <w:p w:rsidR="00BF51AF" w:rsidRPr="00BF51AF" w:rsidRDefault="00BF51AF" w:rsidP="00BF51AF">
      <w:pPr>
        <w:rPr>
          <w:lang w:val="en-US" w:eastAsia="en-US"/>
        </w:rPr>
      </w:pPr>
      <w:r>
        <w:rPr>
          <w:lang w:val="en-US" w:eastAsia="en-US"/>
        </w:rPr>
        <w:t>Attached separately</w:t>
      </w:r>
    </w:p>
    <w:p w:rsidR="00556EFD" w:rsidRDefault="00556EFD" w:rsidP="00820EFA">
      <w:pPr>
        <w:pStyle w:val="GEFFieldtoFillout"/>
        <w:ind w:left="0"/>
        <w:rPr>
          <w:color w:val="000000" w:themeColor="text1"/>
        </w:rPr>
      </w:pPr>
    </w:p>
    <w:p w:rsidR="00C009EE" w:rsidRDefault="00C009EE" w:rsidP="00820EFA">
      <w:pPr>
        <w:pStyle w:val="GEFFieldtoFillout"/>
        <w:ind w:left="0"/>
        <w:rPr>
          <w:color w:val="000000" w:themeColor="text1"/>
        </w:rPr>
        <w:sectPr w:rsidR="00C009EE" w:rsidSect="00D02442">
          <w:footerReference w:type="default" r:id="rId17"/>
          <w:pgSz w:w="11906" w:h="16838"/>
          <w:pgMar w:top="1440" w:right="1440" w:bottom="1440" w:left="1440" w:header="708" w:footer="708" w:gutter="0"/>
          <w:cols w:space="708"/>
          <w:docGrid w:linePitch="360"/>
        </w:sectPr>
      </w:pPr>
    </w:p>
    <w:p w:rsidR="00C009EE" w:rsidRPr="00C009EE" w:rsidRDefault="00C009EE" w:rsidP="00820EFA">
      <w:pPr>
        <w:pStyle w:val="GEFFieldtoFillout"/>
        <w:ind w:left="0"/>
        <w:rPr>
          <w:b/>
          <w:color w:val="000000" w:themeColor="text1"/>
          <w:u w:val="single"/>
        </w:rPr>
      </w:pPr>
      <w:r w:rsidRPr="00C009EE">
        <w:rPr>
          <w:b/>
          <w:color w:val="000000" w:themeColor="text1"/>
          <w:u w:val="single"/>
        </w:rPr>
        <w:t xml:space="preserve">Annex C: GEF-7 Taxonomy </w:t>
      </w:r>
    </w:p>
    <w:p w:rsidR="00C009EE" w:rsidRDefault="00C009EE" w:rsidP="00820EFA">
      <w:pPr>
        <w:pStyle w:val="GEFFieldtoFillout"/>
        <w:ind w:left="0"/>
        <w:rPr>
          <w:b/>
          <w:color w:val="000000" w:themeColor="text1"/>
        </w:rPr>
      </w:pPr>
    </w:p>
    <w:p w:rsidR="00C009EE" w:rsidRDefault="00C009EE" w:rsidP="00820EFA">
      <w:pPr>
        <w:pStyle w:val="GEFFieldtoFillout"/>
        <w:ind w:left="0"/>
        <w:rPr>
          <w:b/>
          <w:color w:val="000000" w:themeColor="text1"/>
        </w:rPr>
      </w:pPr>
    </w:p>
    <w:p w:rsidR="00C009EE" w:rsidRDefault="00BF51AF" w:rsidP="00820EFA">
      <w:pPr>
        <w:pStyle w:val="GEFFieldtoFillout"/>
        <w:ind w:left="0"/>
        <w:rPr>
          <w:b/>
          <w:color w:val="000000" w:themeColor="text1"/>
        </w:rPr>
      </w:pPr>
      <w:r>
        <w:rPr>
          <w:b/>
          <w:color w:val="000000" w:themeColor="text1"/>
        </w:rPr>
        <w:t>Attached separately</w:t>
      </w:r>
    </w:p>
    <w:p w:rsidR="00C009EE" w:rsidRDefault="00C009EE" w:rsidP="00820EFA">
      <w:pPr>
        <w:pStyle w:val="GEFFieldtoFillout"/>
        <w:ind w:left="0"/>
        <w:rPr>
          <w:b/>
          <w:color w:val="000000" w:themeColor="text1"/>
        </w:rPr>
      </w:pPr>
    </w:p>
    <w:p w:rsidR="00C009EE" w:rsidRDefault="00C009EE" w:rsidP="00820EFA">
      <w:pPr>
        <w:pStyle w:val="GEFFieldtoFillout"/>
        <w:ind w:left="0"/>
        <w:rPr>
          <w:b/>
          <w:color w:val="000000" w:themeColor="text1"/>
        </w:rPr>
      </w:pPr>
    </w:p>
    <w:p w:rsidR="00C009EE" w:rsidRDefault="00C009EE" w:rsidP="00820EFA">
      <w:pPr>
        <w:pStyle w:val="GEFFieldtoFillout"/>
        <w:ind w:left="0"/>
        <w:rPr>
          <w:b/>
          <w:color w:val="000000" w:themeColor="text1"/>
        </w:rPr>
      </w:pPr>
    </w:p>
    <w:p w:rsidR="00C009EE" w:rsidRPr="00C009EE" w:rsidRDefault="00C009EE" w:rsidP="00820EFA">
      <w:pPr>
        <w:pStyle w:val="GEFFieldtoFillout"/>
        <w:ind w:left="0"/>
        <w:rPr>
          <w:b/>
          <w:color w:val="000000" w:themeColor="text1"/>
        </w:rPr>
      </w:pPr>
    </w:p>
    <w:sectPr w:rsidR="00C009EE" w:rsidRPr="00C009EE" w:rsidSect="00D0244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5842" w:rsidRDefault="00BB5842" w:rsidP="00BD072D">
      <w:pPr>
        <w:spacing w:after="0" w:line="240" w:lineRule="auto"/>
      </w:pPr>
      <w:r>
        <w:separator/>
      </w:r>
    </w:p>
  </w:endnote>
  <w:endnote w:type="continuationSeparator" w:id="0">
    <w:p w:rsidR="00BB5842" w:rsidRDefault="00BB5842" w:rsidP="00BD07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12141248"/>
      <w:docPartObj>
        <w:docPartGallery w:val="Page Numbers (Bottom of Page)"/>
        <w:docPartUnique/>
      </w:docPartObj>
    </w:sdtPr>
    <w:sdtEndPr>
      <w:rPr>
        <w:rStyle w:val="PageNumber"/>
      </w:rPr>
    </w:sdtEndPr>
    <w:sdtContent>
      <w:p w:rsidR="00083BFA" w:rsidRDefault="00083BFA" w:rsidP="00B52F6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83BFA" w:rsidRDefault="00083BFA">
    <w:pPr>
      <w:pStyle w:val="Footer"/>
    </w:pPr>
  </w:p>
  <w:p w:rsidR="00083BFA" w:rsidRDefault="00083BF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57987701"/>
      <w:docPartObj>
        <w:docPartGallery w:val="Page Numbers (Bottom of Page)"/>
        <w:docPartUnique/>
      </w:docPartObj>
    </w:sdtPr>
    <w:sdtEndPr>
      <w:rPr>
        <w:rStyle w:val="PageNumber"/>
      </w:rPr>
    </w:sdtEndPr>
    <w:sdtContent>
      <w:p w:rsidR="00083BFA" w:rsidRDefault="00083BFA" w:rsidP="00B52F6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17</w:t>
        </w:r>
        <w:r>
          <w:rPr>
            <w:rStyle w:val="PageNumber"/>
          </w:rPr>
          <w:fldChar w:fldCharType="end"/>
        </w:r>
      </w:p>
    </w:sdtContent>
  </w:sdt>
  <w:p w:rsidR="00083BFA" w:rsidRDefault="00083BFA">
    <w:pPr>
      <w:pStyle w:val="Footer"/>
    </w:pPr>
  </w:p>
  <w:p w:rsidR="00083BFA" w:rsidRDefault="00083BF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3BFA" w:rsidRPr="00332636" w:rsidRDefault="00083BFA" w:rsidP="00027E26">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5842" w:rsidRDefault="00BB5842" w:rsidP="00BD072D">
      <w:pPr>
        <w:spacing w:after="0" w:line="240" w:lineRule="auto"/>
      </w:pPr>
      <w:r>
        <w:separator/>
      </w:r>
    </w:p>
  </w:footnote>
  <w:footnote w:type="continuationSeparator" w:id="0">
    <w:p w:rsidR="00BB5842" w:rsidRDefault="00BB5842" w:rsidP="00BD072D">
      <w:pPr>
        <w:spacing w:after="0" w:line="240" w:lineRule="auto"/>
      </w:pPr>
      <w:r>
        <w:continuationSeparator/>
      </w:r>
    </w:p>
  </w:footnote>
  <w:footnote w:id="1">
    <w:p w:rsidR="00083BFA" w:rsidRPr="00D208FC" w:rsidRDefault="00083BFA" w:rsidP="00BD072D">
      <w:pPr>
        <w:pStyle w:val="FootnoteText"/>
        <w:rPr>
          <w:lang w:val="en-IN"/>
        </w:rPr>
      </w:pPr>
      <w:r>
        <w:rPr>
          <w:rStyle w:val="FootnoteReference"/>
        </w:rPr>
        <w:footnoteRef/>
      </w:r>
      <w:r w:rsidRPr="00D208FC">
        <w:rPr>
          <w:lang w:val="en-IN"/>
        </w:rPr>
        <w:t>Forest Survey of India, 2015</w:t>
      </w:r>
    </w:p>
  </w:footnote>
  <w:footnote w:id="2">
    <w:p w:rsidR="00083BFA" w:rsidRPr="006466AF" w:rsidRDefault="00083BFA" w:rsidP="00BD072D">
      <w:pPr>
        <w:pStyle w:val="FootnoteText"/>
        <w:rPr>
          <w:sz w:val="18"/>
          <w:szCs w:val="18"/>
        </w:rPr>
      </w:pPr>
      <w:r w:rsidRPr="006466AF">
        <w:rPr>
          <w:rStyle w:val="FootnoteReference"/>
          <w:sz w:val="18"/>
          <w:szCs w:val="18"/>
        </w:rPr>
        <w:footnoteRef/>
      </w:r>
      <w:r w:rsidRPr="006466AF">
        <w:rPr>
          <w:sz w:val="18"/>
          <w:szCs w:val="18"/>
        </w:rPr>
        <w:t>India's Fifth National report to the Convention of Biological Diversity, 2014</w:t>
      </w:r>
    </w:p>
  </w:footnote>
  <w:footnote w:id="3">
    <w:p w:rsidR="00083BFA" w:rsidRPr="00834524" w:rsidRDefault="00083BFA" w:rsidP="00BD072D">
      <w:pPr>
        <w:pStyle w:val="FootnoteText"/>
        <w:rPr>
          <w:sz w:val="16"/>
          <w:szCs w:val="16"/>
        </w:rPr>
      </w:pPr>
      <w:r w:rsidRPr="005D6760">
        <w:rPr>
          <w:rStyle w:val="FootnoteReference"/>
        </w:rPr>
        <w:footnoteRef/>
      </w:r>
      <w:r w:rsidRPr="005D6760">
        <w:t>http://mdws.gov.in/sites/default/files/SLWM_2_0.pdf</w:t>
      </w:r>
    </w:p>
  </w:footnote>
  <w:footnote w:id="4">
    <w:p w:rsidR="00083BFA" w:rsidRDefault="00083BFA" w:rsidP="00BD072D">
      <w:pPr>
        <w:pStyle w:val="FootnoteText"/>
      </w:pPr>
      <w:r>
        <w:rPr>
          <w:rStyle w:val="FootnoteReference"/>
        </w:rPr>
        <w:footnoteRef/>
      </w:r>
      <w:r w:rsidRPr="00834524">
        <w:rPr>
          <w:sz w:val="16"/>
          <w:szCs w:val="16"/>
        </w:rPr>
        <w:t>Refuse-derived fuel (RDF) or solid recovered fuel / specified recovered fuel (SRF) is a fuel produced by shredding and dehydrating solid waste (MSW) with a Waste converter technology.</w:t>
      </w:r>
    </w:p>
  </w:footnote>
  <w:footnote w:id="5">
    <w:p w:rsidR="00083BFA" w:rsidRPr="005479D0" w:rsidRDefault="00083BFA" w:rsidP="00B77E16">
      <w:pPr>
        <w:pStyle w:val="FootnoteText"/>
        <w:rPr>
          <w:sz w:val="18"/>
          <w:szCs w:val="18"/>
        </w:rPr>
      </w:pPr>
      <w:r w:rsidRPr="005479D0">
        <w:rPr>
          <w:rStyle w:val="FootnoteReference"/>
          <w:sz w:val="18"/>
          <w:szCs w:val="18"/>
        </w:rPr>
        <w:footnoteRef/>
      </w:r>
      <w:r w:rsidRPr="005479D0">
        <w:rPr>
          <w:rStyle w:val="apple-style-span"/>
          <w:sz w:val="18"/>
          <w:szCs w:val="18"/>
        </w:rPr>
        <w:t>District Collectors are officers of the</w:t>
      </w:r>
      <w:r w:rsidRPr="005479D0">
        <w:rPr>
          <w:rStyle w:val="apple-converted-space"/>
          <w:color w:val="000000"/>
          <w:sz w:val="18"/>
          <w:szCs w:val="18"/>
        </w:rPr>
        <w:t> </w:t>
      </w:r>
      <w:r w:rsidRPr="005479D0">
        <w:rPr>
          <w:rStyle w:val="apple-style-span"/>
          <w:sz w:val="18"/>
          <w:szCs w:val="18"/>
        </w:rPr>
        <w:t>Indian Administrative Service</w:t>
      </w:r>
      <w:r w:rsidRPr="005479D0">
        <w:rPr>
          <w:rStyle w:val="apple-converted-space"/>
          <w:color w:val="000000"/>
          <w:sz w:val="18"/>
          <w:szCs w:val="18"/>
        </w:rPr>
        <w:t> </w:t>
      </w:r>
      <w:r w:rsidRPr="005479D0">
        <w:rPr>
          <w:rStyle w:val="apple-style-span"/>
          <w:sz w:val="18"/>
          <w:szCs w:val="18"/>
        </w:rPr>
        <w:t>and in charge of the administration of the district.</w:t>
      </w:r>
      <w:r w:rsidRPr="005479D0">
        <w:rPr>
          <w:rStyle w:val="apple-converted-space"/>
          <w:color w:val="000000"/>
          <w:sz w:val="18"/>
          <w:szCs w:val="18"/>
        </w:rPr>
        <w:t> </w:t>
      </w:r>
      <w:r w:rsidRPr="005479D0">
        <w:rPr>
          <w:rStyle w:val="apple-style-span"/>
          <w:sz w:val="18"/>
          <w:szCs w:val="18"/>
        </w:rPr>
        <w:t>They are entrusted the task of handling law and order,</w:t>
      </w:r>
      <w:r w:rsidRPr="005479D0">
        <w:rPr>
          <w:rStyle w:val="apple-converted-space"/>
          <w:color w:val="000000"/>
          <w:sz w:val="18"/>
          <w:szCs w:val="18"/>
        </w:rPr>
        <w:t> </w:t>
      </w:r>
      <w:r w:rsidRPr="005479D0">
        <w:rPr>
          <w:rStyle w:val="apple-style-span"/>
          <w:sz w:val="18"/>
          <w:szCs w:val="18"/>
        </w:rPr>
        <w:t>revenue</w:t>
      </w:r>
      <w:r w:rsidRPr="005479D0">
        <w:rPr>
          <w:rStyle w:val="apple-converted-space"/>
          <w:color w:val="000000"/>
          <w:sz w:val="18"/>
          <w:szCs w:val="18"/>
        </w:rPr>
        <w:t> </w:t>
      </w:r>
      <w:r w:rsidRPr="005479D0">
        <w:rPr>
          <w:rStyle w:val="apple-style-span"/>
          <w:sz w:val="18"/>
          <w:szCs w:val="18"/>
        </w:rPr>
        <w:t>collection,</w:t>
      </w:r>
      <w:r w:rsidRPr="005479D0">
        <w:rPr>
          <w:rStyle w:val="apple-converted-space"/>
          <w:color w:val="000000"/>
          <w:sz w:val="18"/>
          <w:szCs w:val="18"/>
        </w:rPr>
        <w:t> </w:t>
      </w:r>
      <w:r w:rsidRPr="005479D0">
        <w:rPr>
          <w:rStyle w:val="apple-style-span"/>
          <w:sz w:val="18"/>
          <w:szCs w:val="18"/>
        </w:rPr>
        <w:t>taxation, the control of planning permission and the handling of natural and man-made emergencies.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B62C01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8326E8"/>
    <w:multiLevelType w:val="hybridMultilevel"/>
    <w:tmpl w:val="9064E61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2247F6"/>
    <w:multiLevelType w:val="hybridMultilevel"/>
    <w:tmpl w:val="545A8F20"/>
    <w:lvl w:ilvl="0" w:tplc="0BE49C44">
      <w:start w:val="3"/>
      <w:numFmt w:val="bullet"/>
      <w:lvlText w:val="-"/>
      <w:lvlJc w:val="left"/>
      <w:pPr>
        <w:ind w:left="76" w:hanging="360"/>
      </w:pPr>
      <w:rPr>
        <w:rFonts w:ascii="Times New Roman" w:eastAsiaTheme="minorEastAsia" w:hAnsi="Times New Roman" w:cs="Times New Roman" w:hint="default"/>
      </w:rPr>
    </w:lvl>
    <w:lvl w:ilvl="1" w:tplc="40090003" w:tentative="1">
      <w:start w:val="1"/>
      <w:numFmt w:val="bullet"/>
      <w:lvlText w:val="o"/>
      <w:lvlJc w:val="left"/>
      <w:pPr>
        <w:ind w:left="796" w:hanging="360"/>
      </w:pPr>
      <w:rPr>
        <w:rFonts w:ascii="Courier New" w:hAnsi="Courier New" w:cs="Courier New" w:hint="default"/>
      </w:rPr>
    </w:lvl>
    <w:lvl w:ilvl="2" w:tplc="40090005" w:tentative="1">
      <w:start w:val="1"/>
      <w:numFmt w:val="bullet"/>
      <w:lvlText w:val=""/>
      <w:lvlJc w:val="left"/>
      <w:pPr>
        <w:ind w:left="1516" w:hanging="360"/>
      </w:pPr>
      <w:rPr>
        <w:rFonts w:ascii="Wingdings" w:hAnsi="Wingdings" w:hint="default"/>
      </w:rPr>
    </w:lvl>
    <w:lvl w:ilvl="3" w:tplc="40090001" w:tentative="1">
      <w:start w:val="1"/>
      <w:numFmt w:val="bullet"/>
      <w:lvlText w:val=""/>
      <w:lvlJc w:val="left"/>
      <w:pPr>
        <w:ind w:left="2236" w:hanging="360"/>
      </w:pPr>
      <w:rPr>
        <w:rFonts w:ascii="Symbol" w:hAnsi="Symbol" w:hint="default"/>
      </w:rPr>
    </w:lvl>
    <w:lvl w:ilvl="4" w:tplc="40090003" w:tentative="1">
      <w:start w:val="1"/>
      <w:numFmt w:val="bullet"/>
      <w:lvlText w:val="o"/>
      <w:lvlJc w:val="left"/>
      <w:pPr>
        <w:ind w:left="2956" w:hanging="360"/>
      </w:pPr>
      <w:rPr>
        <w:rFonts w:ascii="Courier New" w:hAnsi="Courier New" w:cs="Courier New" w:hint="default"/>
      </w:rPr>
    </w:lvl>
    <w:lvl w:ilvl="5" w:tplc="40090005" w:tentative="1">
      <w:start w:val="1"/>
      <w:numFmt w:val="bullet"/>
      <w:lvlText w:val=""/>
      <w:lvlJc w:val="left"/>
      <w:pPr>
        <w:ind w:left="3676" w:hanging="360"/>
      </w:pPr>
      <w:rPr>
        <w:rFonts w:ascii="Wingdings" w:hAnsi="Wingdings" w:hint="default"/>
      </w:rPr>
    </w:lvl>
    <w:lvl w:ilvl="6" w:tplc="40090001" w:tentative="1">
      <w:start w:val="1"/>
      <w:numFmt w:val="bullet"/>
      <w:lvlText w:val=""/>
      <w:lvlJc w:val="left"/>
      <w:pPr>
        <w:ind w:left="4396" w:hanging="360"/>
      </w:pPr>
      <w:rPr>
        <w:rFonts w:ascii="Symbol" w:hAnsi="Symbol" w:hint="default"/>
      </w:rPr>
    </w:lvl>
    <w:lvl w:ilvl="7" w:tplc="40090003" w:tentative="1">
      <w:start w:val="1"/>
      <w:numFmt w:val="bullet"/>
      <w:lvlText w:val="o"/>
      <w:lvlJc w:val="left"/>
      <w:pPr>
        <w:ind w:left="5116" w:hanging="360"/>
      </w:pPr>
      <w:rPr>
        <w:rFonts w:ascii="Courier New" w:hAnsi="Courier New" w:cs="Courier New" w:hint="default"/>
      </w:rPr>
    </w:lvl>
    <w:lvl w:ilvl="8" w:tplc="40090005" w:tentative="1">
      <w:start w:val="1"/>
      <w:numFmt w:val="bullet"/>
      <w:lvlText w:val=""/>
      <w:lvlJc w:val="left"/>
      <w:pPr>
        <w:ind w:left="5836" w:hanging="360"/>
      </w:pPr>
      <w:rPr>
        <w:rFonts w:ascii="Wingdings" w:hAnsi="Wingdings" w:hint="default"/>
      </w:rPr>
    </w:lvl>
  </w:abstractNum>
  <w:abstractNum w:abstractNumId="3" w15:restartNumberingAfterBreak="0">
    <w:nsid w:val="096F0930"/>
    <w:multiLevelType w:val="hybridMultilevel"/>
    <w:tmpl w:val="BD724B8A"/>
    <w:lvl w:ilvl="0" w:tplc="8DD83124">
      <w:start w:val="1"/>
      <w:numFmt w:val="decimal"/>
      <w:lvlText w:val="%1)"/>
      <w:lvlJc w:val="left"/>
      <w:pPr>
        <w:ind w:left="0" w:hanging="360"/>
      </w:pPr>
      <w:rPr>
        <w:rFonts w:hint="default"/>
      </w:rPr>
    </w:lvl>
    <w:lvl w:ilvl="1" w:tplc="40090019" w:tentative="1">
      <w:start w:val="1"/>
      <w:numFmt w:val="lowerLetter"/>
      <w:lvlText w:val="%2."/>
      <w:lvlJc w:val="left"/>
      <w:pPr>
        <w:ind w:left="720" w:hanging="360"/>
      </w:pPr>
    </w:lvl>
    <w:lvl w:ilvl="2" w:tplc="4009001B" w:tentative="1">
      <w:start w:val="1"/>
      <w:numFmt w:val="lowerRoman"/>
      <w:lvlText w:val="%3."/>
      <w:lvlJc w:val="right"/>
      <w:pPr>
        <w:ind w:left="1440" w:hanging="180"/>
      </w:pPr>
    </w:lvl>
    <w:lvl w:ilvl="3" w:tplc="4009000F" w:tentative="1">
      <w:start w:val="1"/>
      <w:numFmt w:val="decimal"/>
      <w:lvlText w:val="%4."/>
      <w:lvlJc w:val="left"/>
      <w:pPr>
        <w:ind w:left="2160" w:hanging="360"/>
      </w:pPr>
    </w:lvl>
    <w:lvl w:ilvl="4" w:tplc="40090019" w:tentative="1">
      <w:start w:val="1"/>
      <w:numFmt w:val="lowerLetter"/>
      <w:lvlText w:val="%5."/>
      <w:lvlJc w:val="left"/>
      <w:pPr>
        <w:ind w:left="2880" w:hanging="360"/>
      </w:pPr>
    </w:lvl>
    <w:lvl w:ilvl="5" w:tplc="4009001B" w:tentative="1">
      <w:start w:val="1"/>
      <w:numFmt w:val="lowerRoman"/>
      <w:lvlText w:val="%6."/>
      <w:lvlJc w:val="right"/>
      <w:pPr>
        <w:ind w:left="3600" w:hanging="180"/>
      </w:pPr>
    </w:lvl>
    <w:lvl w:ilvl="6" w:tplc="4009000F" w:tentative="1">
      <w:start w:val="1"/>
      <w:numFmt w:val="decimal"/>
      <w:lvlText w:val="%7."/>
      <w:lvlJc w:val="left"/>
      <w:pPr>
        <w:ind w:left="4320" w:hanging="360"/>
      </w:pPr>
    </w:lvl>
    <w:lvl w:ilvl="7" w:tplc="40090019" w:tentative="1">
      <w:start w:val="1"/>
      <w:numFmt w:val="lowerLetter"/>
      <w:lvlText w:val="%8."/>
      <w:lvlJc w:val="left"/>
      <w:pPr>
        <w:ind w:left="5040" w:hanging="360"/>
      </w:pPr>
    </w:lvl>
    <w:lvl w:ilvl="8" w:tplc="4009001B" w:tentative="1">
      <w:start w:val="1"/>
      <w:numFmt w:val="lowerRoman"/>
      <w:lvlText w:val="%9."/>
      <w:lvlJc w:val="right"/>
      <w:pPr>
        <w:ind w:left="576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6D2DFA"/>
    <w:multiLevelType w:val="hybridMultilevel"/>
    <w:tmpl w:val="DB3E7524"/>
    <w:lvl w:ilvl="0" w:tplc="5B02E0E2">
      <w:start w:val="1"/>
      <w:numFmt w:val="lowerRoman"/>
      <w:pStyle w:val="GEFPIFBodyTextNumberedPara"/>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65040E3"/>
    <w:multiLevelType w:val="hybridMultilevel"/>
    <w:tmpl w:val="484CFEE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0416BA"/>
    <w:multiLevelType w:val="hybridMultilevel"/>
    <w:tmpl w:val="60260088"/>
    <w:lvl w:ilvl="0" w:tplc="FA3C833E">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8" w15:restartNumberingAfterBreak="0">
    <w:nsid w:val="27872EB0"/>
    <w:multiLevelType w:val="hybridMultilevel"/>
    <w:tmpl w:val="9A52D3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CC12292"/>
    <w:multiLevelType w:val="hybridMultilevel"/>
    <w:tmpl w:val="AD400A9C"/>
    <w:lvl w:ilvl="0" w:tplc="A2341082">
      <w:start w:val="4"/>
      <w:numFmt w:val="decimal"/>
      <w:lvlText w:val="%1"/>
      <w:lvlJc w:val="left"/>
      <w:pPr>
        <w:ind w:left="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0" w15:restartNumberingAfterBreak="0">
    <w:nsid w:val="2E2578C3"/>
    <w:multiLevelType w:val="hybridMultilevel"/>
    <w:tmpl w:val="D152C764"/>
    <w:lvl w:ilvl="0" w:tplc="E196B85E">
      <w:start w:val="1"/>
      <w:numFmt w:val="bullet"/>
      <w:pStyle w:val="Tabletex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0BF4E35"/>
    <w:multiLevelType w:val="hybridMultilevel"/>
    <w:tmpl w:val="026AF1EE"/>
    <w:lvl w:ilvl="0" w:tplc="40090001">
      <w:start w:val="1"/>
      <w:numFmt w:val="bullet"/>
      <w:lvlText w:val=""/>
      <w:lvlJc w:val="left"/>
      <w:pPr>
        <w:ind w:left="0" w:hanging="360"/>
      </w:pPr>
      <w:rPr>
        <w:rFonts w:ascii="Symbol" w:hAnsi="Symbol" w:hint="default"/>
      </w:rPr>
    </w:lvl>
    <w:lvl w:ilvl="1" w:tplc="40090003" w:tentative="1">
      <w:start w:val="1"/>
      <w:numFmt w:val="bullet"/>
      <w:lvlText w:val="o"/>
      <w:lvlJc w:val="left"/>
      <w:pPr>
        <w:ind w:left="720" w:hanging="360"/>
      </w:pPr>
      <w:rPr>
        <w:rFonts w:ascii="Courier New" w:hAnsi="Courier New" w:cs="Courier New" w:hint="default"/>
      </w:rPr>
    </w:lvl>
    <w:lvl w:ilvl="2" w:tplc="40090005" w:tentative="1">
      <w:start w:val="1"/>
      <w:numFmt w:val="bullet"/>
      <w:lvlText w:val=""/>
      <w:lvlJc w:val="left"/>
      <w:pPr>
        <w:ind w:left="1440" w:hanging="360"/>
      </w:pPr>
      <w:rPr>
        <w:rFonts w:ascii="Wingdings" w:hAnsi="Wingdings" w:hint="default"/>
      </w:rPr>
    </w:lvl>
    <w:lvl w:ilvl="3" w:tplc="40090001" w:tentative="1">
      <w:start w:val="1"/>
      <w:numFmt w:val="bullet"/>
      <w:lvlText w:val=""/>
      <w:lvlJc w:val="left"/>
      <w:pPr>
        <w:ind w:left="2160" w:hanging="360"/>
      </w:pPr>
      <w:rPr>
        <w:rFonts w:ascii="Symbol" w:hAnsi="Symbol" w:hint="default"/>
      </w:rPr>
    </w:lvl>
    <w:lvl w:ilvl="4" w:tplc="40090003" w:tentative="1">
      <w:start w:val="1"/>
      <w:numFmt w:val="bullet"/>
      <w:lvlText w:val="o"/>
      <w:lvlJc w:val="left"/>
      <w:pPr>
        <w:ind w:left="2880" w:hanging="360"/>
      </w:pPr>
      <w:rPr>
        <w:rFonts w:ascii="Courier New" w:hAnsi="Courier New" w:cs="Courier New" w:hint="default"/>
      </w:rPr>
    </w:lvl>
    <w:lvl w:ilvl="5" w:tplc="40090005" w:tentative="1">
      <w:start w:val="1"/>
      <w:numFmt w:val="bullet"/>
      <w:lvlText w:val=""/>
      <w:lvlJc w:val="left"/>
      <w:pPr>
        <w:ind w:left="3600" w:hanging="360"/>
      </w:pPr>
      <w:rPr>
        <w:rFonts w:ascii="Wingdings" w:hAnsi="Wingdings" w:hint="default"/>
      </w:rPr>
    </w:lvl>
    <w:lvl w:ilvl="6" w:tplc="40090001" w:tentative="1">
      <w:start w:val="1"/>
      <w:numFmt w:val="bullet"/>
      <w:lvlText w:val=""/>
      <w:lvlJc w:val="left"/>
      <w:pPr>
        <w:ind w:left="4320" w:hanging="360"/>
      </w:pPr>
      <w:rPr>
        <w:rFonts w:ascii="Symbol" w:hAnsi="Symbol" w:hint="default"/>
      </w:rPr>
    </w:lvl>
    <w:lvl w:ilvl="7" w:tplc="40090003" w:tentative="1">
      <w:start w:val="1"/>
      <w:numFmt w:val="bullet"/>
      <w:lvlText w:val="o"/>
      <w:lvlJc w:val="left"/>
      <w:pPr>
        <w:ind w:left="5040" w:hanging="360"/>
      </w:pPr>
      <w:rPr>
        <w:rFonts w:ascii="Courier New" w:hAnsi="Courier New" w:cs="Courier New" w:hint="default"/>
      </w:rPr>
    </w:lvl>
    <w:lvl w:ilvl="8" w:tplc="40090005" w:tentative="1">
      <w:start w:val="1"/>
      <w:numFmt w:val="bullet"/>
      <w:lvlText w:val=""/>
      <w:lvlJc w:val="left"/>
      <w:pPr>
        <w:ind w:left="5760" w:hanging="360"/>
      </w:pPr>
      <w:rPr>
        <w:rFonts w:ascii="Wingdings" w:hAnsi="Wingdings" w:hint="default"/>
      </w:rPr>
    </w:lvl>
  </w:abstractNum>
  <w:abstractNum w:abstractNumId="12" w15:restartNumberingAfterBreak="0">
    <w:nsid w:val="37B96217"/>
    <w:multiLevelType w:val="multilevel"/>
    <w:tmpl w:val="D0026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D4A06DD"/>
    <w:multiLevelType w:val="hybridMultilevel"/>
    <w:tmpl w:val="3E3E3208"/>
    <w:lvl w:ilvl="0" w:tplc="BE928058">
      <w:start w:val="1"/>
      <w:numFmt w:val="decimal"/>
      <w:lvlText w:val="%1."/>
      <w:lvlJc w:val="left"/>
      <w:pPr>
        <w:ind w:left="-360" w:hanging="360"/>
      </w:pPr>
      <w:rPr>
        <w:rFonts w:hint="default"/>
      </w:rPr>
    </w:lvl>
    <w:lvl w:ilvl="1" w:tplc="40090019" w:tentative="1">
      <w:start w:val="1"/>
      <w:numFmt w:val="lowerLetter"/>
      <w:lvlText w:val="%2."/>
      <w:lvlJc w:val="left"/>
      <w:pPr>
        <w:ind w:left="360" w:hanging="360"/>
      </w:pPr>
    </w:lvl>
    <w:lvl w:ilvl="2" w:tplc="4009001B" w:tentative="1">
      <w:start w:val="1"/>
      <w:numFmt w:val="lowerRoman"/>
      <w:lvlText w:val="%3."/>
      <w:lvlJc w:val="right"/>
      <w:pPr>
        <w:ind w:left="1080" w:hanging="180"/>
      </w:pPr>
    </w:lvl>
    <w:lvl w:ilvl="3" w:tplc="4009000F" w:tentative="1">
      <w:start w:val="1"/>
      <w:numFmt w:val="decimal"/>
      <w:lvlText w:val="%4."/>
      <w:lvlJc w:val="left"/>
      <w:pPr>
        <w:ind w:left="1800" w:hanging="360"/>
      </w:pPr>
    </w:lvl>
    <w:lvl w:ilvl="4" w:tplc="40090019" w:tentative="1">
      <w:start w:val="1"/>
      <w:numFmt w:val="lowerLetter"/>
      <w:lvlText w:val="%5."/>
      <w:lvlJc w:val="left"/>
      <w:pPr>
        <w:ind w:left="2520" w:hanging="360"/>
      </w:pPr>
    </w:lvl>
    <w:lvl w:ilvl="5" w:tplc="4009001B" w:tentative="1">
      <w:start w:val="1"/>
      <w:numFmt w:val="lowerRoman"/>
      <w:lvlText w:val="%6."/>
      <w:lvlJc w:val="right"/>
      <w:pPr>
        <w:ind w:left="3240" w:hanging="180"/>
      </w:pPr>
    </w:lvl>
    <w:lvl w:ilvl="6" w:tplc="4009000F" w:tentative="1">
      <w:start w:val="1"/>
      <w:numFmt w:val="decimal"/>
      <w:lvlText w:val="%7."/>
      <w:lvlJc w:val="left"/>
      <w:pPr>
        <w:ind w:left="3960" w:hanging="360"/>
      </w:pPr>
    </w:lvl>
    <w:lvl w:ilvl="7" w:tplc="40090019" w:tentative="1">
      <w:start w:val="1"/>
      <w:numFmt w:val="lowerLetter"/>
      <w:lvlText w:val="%8."/>
      <w:lvlJc w:val="left"/>
      <w:pPr>
        <w:ind w:left="4680" w:hanging="360"/>
      </w:pPr>
    </w:lvl>
    <w:lvl w:ilvl="8" w:tplc="4009001B" w:tentative="1">
      <w:start w:val="1"/>
      <w:numFmt w:val="lowerRoman"/>
      <w:lvlText w:val="%9."/>
      <w:lvlJc w:val="right"/>
      <w:pPr>
        <w:ind w:left="5400" w:hanging="180"/>
      </w:pPr>
    </w:lvl>
  </w:abstractNum>
  <w:abstractNum w:abstractNumId="14" w15:restartNumberingAfterBreak="0">
    <w:nsid w:val="44A81BB3"/>
    <w:multiLevelType w:val="hybridMultilevel"/>
    <w:tmpl w:val="A63E14D2"/>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533958"/>
    <w:multiLevelType w:val="hybridMultilevel"/>
    <w:tmpl w:val="F6802842"/>
    <w:lvl w:ilvl="0" w:tplc="B840E8B4">
      <w:start w:val="3"/>
      <w:numFmt w:val="bullet"/>
      <w:lvlText w:val="-"/>
      <w:lvlJc w:val="left"/>
      <w:pPr>
        <w:ind w:left="720" w:hanging="360"/>
      </w:pPr>
      <w:rPr>
        <w:rFonts w:ascii="Times New Roman" w:eastAsiaTheme="minorEastAsia"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7" w15:restartNumberingAfterBreak="0">
    <w:nsid w:val="5E4D056A"/>
    <w:multiLevelType w:val="hybridMultilevel"/>
    <w:tmpl w:val="463845D2"/>
    <w:lvl w:ilvl="0" w:tplc="56A67858">
      <w:start w:val="1"/>
      <w:numFmt w:val="bullet"/>
      <w:lvlText w:val="-"/>
      <w:lvlJc w:val="left"/>
      <w:pPr>
        <w:ind w:left="0" w:hanging="360"/>
      </w:pPr>
      <w:rPr>
        <w:rFonts w:ascii="Cambria" w:eastAsia="MS Mincho" w:hAnsi="Cambria" w:cs="Aria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8" w15:restartNumberingAfterBreak="0">
    <w:nsid w:val="6A7E31FD"/>
    <w:multiLevelType w:val="multilevel"/>
    <w:tmpl w:val="CA4C681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0" w15:restartNumberingAfterBreak="0">
    <w:nsid w:val="6D687C23"/>
    <w:multiLevelType w:val="hybridMultilevel"/>
    <w:tmpl w:val="3FAE7996"/>
    <w:lvl w:ilvl="0" w:tplc="56A67858">
      <w:start w:val="1"/>
      <w:numFmt w:val="bullet"/>
      <w:lvlText w:val="-"/>
      <w:lvlJc w:val="left"/>
      <w:pPr>
        <w:ind w:left="720" w:hanging="360"/>
      </w:pPr>
      <w:rPr>
        <w:rFonts w:ascii="Cambria" w:eastAsia="MS Mincho" w:hAnsi="Cambria"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3037B99"/>
    <w:multiLevelType w:val="hybridMultilevel"/>
    <w:tmpl w:val="DC843C62"/>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737340EB"/>
    <w:multiLevelType w:val="hybridMultilevel"/>
    <w:tmpl w:val="854E8A1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53E2E03"/>
    <w:multiLevelType w:val="hybridMultilevel"/>
    <w:tmpl w:val="E7BA543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9D6680F"/>
    <w:multiLevelType w:val="hybridMultilevel"/>
    <w:tmpl w:val="5134BC3C"/>
    <w:lvl w:ilvl="0" w:tplc="B22850E2">
      <w:start w:val="1"/>
      <w:numFmt w:val="upperLetter"/>
      <w:lvlText w:val="%1."/>
      <w:lvlJc w:val="left"/>
      <w:pPr>
        <w:ind w:left="-360" w:hanging="360"/>
      </w:pPr>
      <w:rPr>
        <w:rFonts w:eastAsiaTheme="minorEastAsia" w:hint="default"/>
        <w:b/>
        <w:color w:val="auto"/>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num w:numId="1">
    <w:abstractNumId w:val="21"/>
  </w:num>
  <w:num w:numId="2">
    <w:abstractNumId w:val="3"/>
  </w:num>
  <w:num w:numId="3">
    <w:abstractNumId w:val="4"/>
  </w:num>
  <w:num w:numId="4">
    <w:abstractNumId w:val="19"/>
  </w:num>
  <w:num w:numId="5">
    <w:abstractNumId w:val="16"/>
  </w:num>
  <w:num w:numId="6">
    <w:abstractNumId w:val="13"/>
  </w:num>
  <w:num w:numId="7">
    <w:abstractNumId w:val="11"/>
  </w:num>
  <w:num w:numId="8">
    <w:abstractNumId w:val="10"/>
  </w:num>
  <w:num w:numId="9">
    <w:abstractNumId w:val="5"/>
  </w:num>
  <w:num w:numId="10">
    <w:abstractNumId w:val="0"/>
  </w:num>
  <w:num w:numId="11">
    <w:abstractNumId w:val="18"/>
  </w:num>
  <w:num w:numId="12">
    <w:abstractNumId w:val="12"/>
  </w:num>
  <w:num w:numId="13">
    <w:abstractNumId w:val="7"/>
  </w:num>
  <w:num w:numId="14">
    <w:abstractNumId w:val="9"/>
  </w:num>
  <w:num w:numId="15">
    <w:abstractNumId w:val="17"/>
  </w:num>
  <w:num w:numId="16">
    <w:abstractNumId w:val="8"/>
  </w:num>
  <w:num w:numId="17">
    <w:abstractNumId w:val="6"/>
  </w:num>
  <w:num w:numId="18">
    <w:abstractNumId w:val="22"/>
  </w:num>
  <w:num w:numId="19">
    <w:abstractNumId w:val="23"/>
  </w:num>
  <w:num w:numId="20">
    <w:abstractNumId w:val="1"/>
  </w:num>
  <w:num w:numId="21">
    <w:abstractNumId w:val="14"/>
  </w:num>
  <w:num w:numId="22">
    <w:abstractNumId w:val="2"/>
  </w:num>
  <w:num w:numId="23">
    <w:abstractNumId w:val="15"/>
  </w:num>
  <w:num w:numId="24">
    <w:abstractNumId w:val="20"/>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936"/>
    <w:rsid w:val="00002CC2"/>
    <w:rsid w:val="00021CFA"/>
    <w:rsid w:val="00021E66"/>
    <w:rsid w:val="0002672B"/>
    <w:rsid w:val="00027E26"/>
    <w:rsid w:val="00055F2A"/>
    <w:rsid w:val="0006282E"/>
    <w:rsid w:val="000636C4"/>
    <w:rsid w:val="00063CE9"/>
    <w:rsid w:val="000649EC"/>
    <w:rsid w:val="00066414"/>
    <w:rsid w:val="00067A94"/>
    <w:rsid w:val="00081753"/>
    <w:rsid w:val="00082092"/>
    <w:rsid w:val="00083BFA"/>
    <w:rsid w:val="00086204"/>
    <w:rsid w:val="00095B1C"/>
    <w:rsid w:val="000A7DA8"/>
    <w:rsid w:val="000B7C7D"/>
    <w:rsid w:val="000C6C6F"/>
    <w:rsid w:val="000C77D6"/>
    <w:rsid w:val="000D76B7"/>
    <w:rsid w:val="000E1DF0"/>
    <w:rsid w:val="000F0F46"/>
    <w:rsid w:val="000F15E5"/>
    <w:rsid w:val="000F35ED"/>
    <w:rsid w:val="000F5478"/>
    <w:rsid w:val="000F572E"/>
    <w:rsid w:val="000F5A5A"/>
    <w:rsid w:val="00100A2F"/>
    <w:rsid w:val="001040DF"/>
    <w:rsid w:val="0010595E"/>
    <w:rsid w:val="00111CCC"/>
    <w:rsid w:val="001206D5"/>
    <w:rsid w:val="00125EC1"/>
    <w:rsid w:val="0013338C"/>
    <w:rsid w:val="0013400D"/>
    <w:rsid w:val="00137555"/>
    <w:rsid w:val="0014360F"/>
    <w:rsid w:val="0014373C"/>
    <w:rsid w:val="001470CB"/>
    <w:rsid w:val="001504C4"/>
    <w:rsid w:val="00170A82"/>
    <w:rsid w:val="00171328"/>
    <w:rsid w:val="00173FA2"/>
    <w:rsid w:val="00177B2C"/>
    <w:rsid w:val="00180118"/>
    <w:rsid w:val="0018054E"/>
    <w:rsid w:val="00184FBF"/>
    <w:rsid w:val="001905F3"/>
    <w:rsid w:val="001910B8"/>
    <w:rsid w:val="00192C4B"/>
    <w:rsid w:val="0019618E"/>
    <w:rsid w:val="001A057E"/>
    <w:rsid w:val="001A54BF"/>
    <w:rsid w:val="001A610B"/>
    <w:rsid w:val="001B3112"/>
    <w:rsid w:val="001B45C5"/>
    <w:rsid w:val="001B7CA1"/>
    <w:rsid w:val="001C24C2"/>
    <w:rsid w:val="001D16D0"/>
    <w:rsid w:val="001D29D6"/>
    <w:rsid w:val="001D2EE0"/>
    <w:rsid w:val="001E1DDC"/>
    <w:rsid w:val="001E7934"/>
    <w:rsid w:val="001F02DA"/>
    <w:rsid w:val="001F4ADC"/>
    <w:rsid w:val="001F5669"/>
    <w:rsid w:val="001F6176"/>
    <w:rsid w:val="002053E7"/>
    <w:rsid w:val="00214020"/>
    <w:rsid w:val="00215B86"/>
    <w:rsid w:val="00217953"/>
    <w:rsid w:val="002270B2"/>
    <w:rsid w:val="00227F39"/>
    <w:rsid w:val="002411A4"/>
    <w:rsid w:val="00243E13"/>
    <w:rsid w:val="002461A6"/>
    <w:rsid w:val="002502F5"/>
    <w:rsid w:val="0025079B"/>
    <w:rsid w:val="00251B67"/>
    <w:rsid w:val="002754B8"/>
    <w:rsid w:val="0028479B"/>
    <w:rsid w:val="00287857"/>
    <w:rsid w:val="00291281"/>
    <w:rsid w:val="002A251C"/>
    <w:rsid w:val="002A6E9F"/>
    <w:rsid w:val="002B640A"/>
    <w:rsid w:val="002C0C55"/>
    <w:rsid w:val="002C4AB4"/>
    <w:rsid w:val="002C7064"/>
    <w:rsid w:val="002C789B"/>
    <w:rsid w:val="002D677C"/>
    <w:rsid w:val="002D6C50"/>
    <w:rsid w:val="002D7A3E"/>
    <w:rsid w:val="00303B8D"/>
    <w:rsid w:val="003043FB"/>
    <w:rsid w:val="00316055"/>
    <w:rsid w:val="00321BCF"/>
    <w:rsid w:val="00322B2E"/>
    <w:rsid w:val="00322B7E"/>
    <w:rsid w:val="00322E45"/>
    <w:rsid w:val="0033198E"/>
    <w:rsid w:val="003321B5"/>
    <w:rsid w:val="0034494A"/>
    <w:rsid w:val="003457BB"/>
    <w:rsid w:val="00345B75"/>
    <w:rsid w:val="00345C8D"/>
    <w:rsid w:val="00357E67"/>
    <w:rsid w:val="0036552F"/>
    <w:rsid w:val="00367768"/>
    <w:rsid w:val="00377738"/>
    <w:rsid w:val="00377909"/>
    <w:rsid w:val="00384F00"/>
    <w:rsid w:val="00397DD9"/>
    <w:rsid w:val="003A128F"/>
    <w:rsid w:val="003B2D61"/>
    <w:rsid w:val="003B5C6E"/>
    <w:rsid w:val="003C3C3C"/>
    <w:rsid w:val="003C79F5"/>
    <w:rsid w:val="003D7202"/>
    <w:rsid w:val="003E0543"/>
    <w:rsid w:val="003E1F44"/>
    <w:rsid w:val="003E2FE2"/>
    <w:rsid w:val="003E778A"/>
    <w:rsid w:val="003F498C"/>
    <w:rsid w:val="003F6512"/>
    <w:rsid w:val="00404EC0"/>
    <w:rsid w:val="00411007"/>
    <w:rsid w:val="00411A88"/>
    <w:rsid w:val="00420DF5"/>
    <w:rsid w:val="00422562"/>
    <w:rsid w:val="00423714"/>
    <w:rsid w:val="0043085B"/>
    <w:rsid w:val="00446BF8"/>
    <w:rsid w:val="0044734F"/>
    <w:rsid w:val="004473DD"/>
    <w:rsid w:val="00452023"/>
    <w:rsid w:val="00456003"/>
    <w:rsid w:val="004560E1"/>
    <w:rsid w:val="004610C6"/>
    <w:rsid w:val="00471753"/>
    <w:rsid w:val="00473570"/>
    <w:rsid w:val="00492522"/>
    <w:rsid w:val="00494628"/>
    <w:rsid w:val="004A07EE"/>
    <w:rsid w:val="004A1474"/>
    <w:rsid w:val="004A53B2"/>
    <w:rsid w:val="004A6B08"/>
    <w:rsid w:val="004A722E"/>
    <w:rsid w:val="004B7467"/>
    <w:rsid w:val="004C42E7"/>
    <w:rsid w:val="004C7CCE"/>
    <w:rsid w:val="004D1368"/>
    <w:rsid w:val="004D396D"/>
    <w:rsid w:val="004E1510"/>
    <w:rsid w:val="004E1784"/>
    <w:rsid w:val="004E7062"/>
    <w:rsid w:val="005034A8"/>
    <w:rsid w:val="0050372B"/>
    <w:rsid w:val="00504027"/>
    <w:rsid w:val="005250B2"/>
    <w:rsid w:val="0053097C"/>
    <w:rsid w:val="0053145D"/>
    <w:rsid w:val="005361F3"/>
    <w:rsid w:val="00540893"/>
    <w:rsid w:val="00545148"/>
    <w:rsid w:val="005479D0"/>
    <w:rsid w:val="00551EBF"/>
    <w:rsid w:val="005559FB"/>
    <w:rsid w:val="00555D40"/>
    <w:rsid w:val="00556EFD"/>
    <w:rsid w:val="00560166"/>
    <w:rsid w:val="005619D3"/>
    <w:rsid w:val="00564394"/>
    <w:rsid w:val="0057367E"/>
    <w:rsid w:val="005815A9"/>
    <w:rsid w:val="00583073"/>
    <w:rsid w:val="005832A9"/>
    <w:rsid w:val="005865EB"/>
    <w:rsid w:val="00590DDD"/>
    <w:rsid w:val="00593571"/>
    <w:rsid w:val="005A47EA"/>
    <w:rsid w:val="005B1A98"/>
    <w:rsid w:val="005C0FFF"/>
    <w:rsid w:val="005C30F6"/>
    <w:rsid w:val="005C374E"/>
    <w:rsid w:val="005C38B9"/>
    <w:rsid w:val="005D0AE9"/>
    <w:rsid w:val="005D3BC6"/>
    <w:rsid w:val="005D6760"/>
    <w:rsid w:val="005E2C9F"/>
    <w:rsid w:val="005E66B1"/>
    <w:rsid w:val="005F0F43"/>
    <w:rsid w:val="005F2FAE"/>
    <w:rsid w:val="00600199"/>
    <w:rsid w:val="0060668D"/>
    <w:rsid w:val="006112AA"/>
    <w:rsid w:val="0063553A"/>
    <w:rsid w:val="00641BCE"/>
    <w:rsid w:val="00644B51"/>
    <w:rsid w:val="006466AF"/>
    <w:rsid w:val="00651A99"/>
    <w:rsid w:val="00651E02"/>
    <w:rsid w:val="00660D34"/>
    <w:rsid w:val="00661872"/>
    <w:rsid w:val="00673660"/>
    <w:rsid w:val="00692411"/>
    <w:rsid w:val="00693FF2"/>
    <w:rsid w:val="006977B7"/>
    <w:rsid w:val="006A5FA0"/>
    <w:rsid w:val="006B29AC"/>
    <w:rsid w:val="006C7A06"/>
    <w:rsid w:val="006D0D9A"/>
    <w:rsid w:val="006E1EC8"/>
    <w:rsid w:val="006F0966"/>
    <w:rsid w:val="006F0FC2"/>
    <w:rsid w:val="006F1220"/>
    <w:rsid w:val="006F301E"/>
    <w:rsid w:val="006F4AE6"/>
    <w:rsid w:val="006F539A"/>
    <w:rsid w:val="007074B5"/>
    <w:rsid w:val="007110C3"/>
    <w:rsid w:val="00713FD5"/>
    <w:rsid w:val="007168C1"/>
    <w:rsid w:val="007247E9"/>
    <w:rsid w:val="0072535E"/>
    <w:rsid w:val="00731087"/>
    <w:rsid w:val="007347B5"/>
    <w:rsid w:val="00737D50"/>
    <w:rsid w:val="00742032"/>
    <w:rsid w:val="00766844"/>
    <w:rsid w:val="0077117C"/>
    <w:rsid w:val="00791CE6"/>
    <w:rsid w:val="007A1146"/>
    <w:rsid w:val="007B7738"/>
    <w:rsid w:val="007C6B1A"/>
    <w:rsid w:val="007D01A0"/>
    <w:rsid w:val="007D3D8D"/>
    <w:rsid w:val="007D635E"/>
    <w:rsid w:val="007D6E98"/>
    <w:rsid w:val="007D6EE1"/>
    <w:rsid w:val="007D7388"/>
    <w:rsid w:val="007F42C0"/>
    <w:rsid w:val="007F5592"/>
    <w:rsid w:val="00807BDF"/>
    <w:rsid w:val="00812EFD"/>
    <w:rsid w:val="00820EFA"/>
    <w:rsid w:val="008266A7"/>
    <w:rsid w:val="0082748C"/>
    <w:rsid w:val="00834543"/>
    <w:rsid w:val="00834DF7"/>
    <w:rsid w:val="0083621B"/>
    <w:rsid w:val="00837405"/>
    <w:rsid w:val="00841B5E"/>
    <w:rsid w:val="00842EE5"/>
    <w:rsid w:val="00845D87"/>
    <w:rsid w:val="008468BB"/>
    <w:rsid w:val="00847770"/>
    <w:rsid w:val="00847BA9"/>
    <w:rsid w:val="00854E02"/>
    <w:rsid w:val="00855EB8"/>
    <w:rsid w:val="008700C3"/>
    <w:rsid w:val="00875303"/>
    <w:rsid w:val="00885D4C"/>
    <w:rsid w:val="00887463"/>
    <w:rsid w:val="008B6195"/>
    <w:rsid w:val="008B7F4C"/>
    <w:rsid w:val="008D52CF"/>
    <w:rsid w:val="008D76F2"/>
    <w:rsid w:val="008F0F2B"/>
    <w:rsid w:val="008F3FAD"/>
    <w:rsid w:val="009065FD"/>
    <w:rsid w:val="00915F26"/>
    <w:rsid w:val="00917623"/>
    <w:rsid w:val="00924052"/>
    <w:rsid w:val="009333FD"/>
    <w:rsid w:val="00940EAF"/>
    <w:rsid w:val="00941883"/>
    <w:rsid w:val="00944CFF"/>
    <w:rsid w:val="0094696B"/>
    <w:rsid w:val="00952DD9"/>
    <w:rsid w:val="00955812"/>
    <w:rsid w:val="0096525F"/>
    <w:rsid w:val="00977B99"/>
    <w:rsid w:val="0098079D"/>
    <w:rsid w:val="00983114"/>
    <w:rsid w:val="009831AD"/>
    <w:rsid w:val="00987758"/>
    <w:rsid w:val="00987936"/>
    <w:rsid w:val="0099065B"/>
    <w:rsid w:val="00991296"/>
    <w:rsid w:val="00995974"/>
    <w:rsid w:val="00997D2A"/>
    <w:rsid w:val="009B234F"/>
    <w:rsid w:val="009B2D44"/>
    <w:rsid w:val="009C2C84"/>
    <w:rsid w:val="009D1C89"/>
    <w:rsid w:val="009D3FA0"/>
    <w:rsid w:val="009D4DAA"/>
    <w:rsid w:val="009E1258"/>
    <w:rsid w:val="009F03E3"/>
    <w:rsid w:val="009F04E1"/>
    <w:rsid w:val="009F2056"/>
    <w:rsid w:val="009F4280"/>
    <w:rsid w:val="009F68DC"/>
    <w:rsid w:val="00A00F64"/>
    <w:rsid w:val="00A020E6"/>
    <w:rsid w:val="00A1082C"/>
    <w:rsid w:val="00A108F0"/>
    <w:rsid w:val="00A11339"/>
    <w:rsid w:val="00A159D3"/>
    <w:rsid w:val="00A210BF"/>
    <w:rsid w:val="00A25B7F"/>
    <w:rsid w:val="00A35A24"/>
    <w:rsid w:val="00A3612C"/>
    <w:rsid w:val="00A3640D"/>
    <w:rsid w:val="00A50BEB"/>
    <w:rsid w:val="00A50FDC"/>
    <w:rsid w:val="00A53334"/>
    <w:rsid w:val="00A541CF"/>
    <w:rsid w:val="00A56475"/>
    <w:rsid w:val="00A60D79"/>
    <w:rsid w:val="00A63B27"/>
    <w:rsid w:val="00A80F76"/>
    <w:rsid w:val="00A86AD8"/>
    <w:rsid w:val="00A90EFE"/>
    <w:rsid w:val="00A92371"/>
    <w:rsid w:val="00AA3D63"/>
    <w:rsid w:val="00AA52EF"/>
    <w:rsid w:val="00AB1EA3"/>
    <w:rsid w:val="00AC571F"/>
    <w:rsid w:val="00AD157F"/>
    <w:rsid w:val="00AD60FD"/>
    <w:rsid w:val="00AE1AC5"/>
    <w:rsid w:val="00AE5211"/>
    <w:rsid w:val="00AF0E52"/>
    <w:rsid w:val="00B03D21"/>
    <w:rsid w:val="00B04536"/>
    <w:rsid w:val="00B064EB"/>
    <w:rsid w:val="00B13ADD"/>
    <w:rsid w:val="00B2399B"/>
    <w:rsid w:val="00B243AF"/>
    <w:rsid w:val="00B31E07"/>
    <w:rsid w:val="00B33000"/>
    <w:rsid w:val="00B4270F"/>
    <w:rsid w:val="00B45872"/>
    <w:rsid w:val="00B4682B"/>
    <w:rsid w:val="00B52CA4"/>
    <w:rsid w:val="00B52F69"/>
    <w:rsid w:val="00B546E5"/>
    <w:rsid w:val="00B55D74"/>
    <w:rsid w:val="00B63236"/>
    <w:rsid w:val="00B74968"/>
    <w:rsid w:val="00B77727"/>
    <w:rsid w:val="00B77E16"/>
    <w:rsid w:val="00B91307"/>
    <w:rsid w:val="00B951EC"/>
    <w:rsid w:val="00B95F57"/>
    <w:rsid w:val="00B96059"/>
    <w:rsid w:val="00BA2BCE"/>
    <w:rsid w:val="00BB4038"/>
    <w:rsid w:val="00BB5842"/>
    <w:rsid w:val="00BC3F65"/>
    <w:rsid w:val="00BC7CE7"/>
    <w:rsid w:val="00BC7F79"/>
    <w:rsid w:val="00BD072D"/>
    <w:rsid w:val="00BD5BAD"/>
    <w:rsid w:val="00BE03C5"/>
    <w:rsid w:val="00BE30A5"/>
    <w:rsid w:val="00BF163A"/>
    <w:rsid w:val="00BF2EA4"/>
    <w:rsid w:val="00BF51AF"/>
    <w:rsid w:val="00BF7831"/>
    <w:rsid w:val="00C009EE"/>
    <w:rsid w:val="00C02275"/>
    <w:rsid w:val="00C12C7D"/>
    <w:rsid w:val="00C12C99"/>
    <w:rsid w:val="00C14BD1"/>
    <w:rsid w:val="00C16628"/>
    <w:rsid w:val="00C17260"/>
    <w:rsid w:val="00C22537"/>
    <w:rsid w:val="00C25CEB"/>
    <w:rsid w:val="00C278A4"/>
    <w:rsid w:val="00C31759"/>
    <w:rsid w:val="00C31A81"/>
    <w:rsid w:val="00C370A1"/>
    <w:rsid w:val="00C4264C"/>
    <w:rsid w:val="00C46F6B"/>
    <w:rsid w:val="00C5113D"/>
    <w:rsid w:val="00C70A7D"/>
    <w:rsid w:val="00C7234D"/>
    <w:rsid w:val="00C75498"/>
    <w:rsid w:val="00C75655"/>
    <w:rsid w:val="00C86E6B"/>
    <w:rsid w:val="00C87777"/>
    <w:rsid w:val="00C8781B"/>
    <w:rsid w:val="00C90B3A"/>
    <w:rsid w:val="00C9123C"/>
    <w:rsid w:val="00C91D34"/>
    <w:rsid w:val="00C926FE"/>
    <w:rsid w:val="00CA2B7E"/>
    <w:rsid w:val="00CA2EF1"/>
    <w:rsid w:val="00CA3A49"/>
    <w:rsid w:val="00CA5A6D"/>
    <w:rsid w:val="00CB16E2"/>
    <w:rsid w:val="00CB5A63"/>
    <w:rsid w:val="00CC21E9"/>
    <w:rsid w:val="00CC5451"/>
    <w:rsid w:val="00CC61F3"/>
    <w:rsid w:val="00CC77FB"/>
    <w:rsid w:val="00CF1D48"/>
    <w:rsid w:val="00D01F47"/>
    <w:rsid w:val="00D02442"/>
    <w:rsid w:val="00D061D6"/>
    <w:rsid w:val="00D10BE1"/>
    <w:rsid w:val="00D1182E"/>
    <w:rsid w:val="00D208FC"/>
    <w:rsid w:val="00D23EC2"/>
    <w:rsid w:val="00D24632"/>
    <w:rsid w:val="00D3006F"/>
    <w:rsid w:val="00D360CA"/>
    <w:rsid w:val="00D37068"/>
    <w:rsid w:val="00D43014"/>
    <w:rsid w:val="00D430ED"/>
    <w:rsid w:val="00D44AF6"/>
    <w:rsid w:val="00D4770A"/>
    <w:rsid w:val="00D610A2"/>
    <w:rsid w:val="00D611C1"/>
    <w:rsid w:val="00D66C33"/>
    <w:rsid w:val="00D71F6A"/>
    <w:rsid w:val="00D84A89"/>
    <w:rsid w:val="00DA12FD"/>
    <w:rsid w:val="00DA20D2"/>
    <w:rsid w:val="00DA2955"/>
    <w:rsid w:val="00DA50F7"/>
    <w:rsid w:val="00DA54BC"/>
    <w:rsid w:val="00DA6532"/>
    <w:rsid w:val="00DA6A22"/>
    <w:rsid w:val="00DD1007"/>
    <w:rsid w:val="00DE14BB"/>
    <w:rsid w:val="00DE1B9D"/>
    <w:rsid w:val="00DE4C62"/>
    <w:rsid w:val="00DF5DB2"/>
    <w:rsid w:val="00E05290"/>
    <w:rsid w:val="00E129E6"/>
    <w:rsid w:val="00E17643"/>
    <w:rsid w:val="00E176B3"/>
    <w:rsid w:val="00E2050D"/>
    <w:rsid w:val="00E241DE"/>
    <w:rsid w:val="00E242BE"/>
    <w:rsid w:val="00E2473F"/>
    <w:rsid w:val="00E35C31"/>
    <w:rsid w:val="00E43AF7"/>
    <w:rsid w:val="00E442C6"/>
    <w:rsid w:val="00E50EEA"/>
    <w:rsid w:val="00E51F83"/>
    <w:rsid w:val="00E56E3B"/>
    <w:rsid w:val="00E6231A"/>
    <w:rsid w:val="00E663ED"/>
    <w:rsid w:val="00E70602"/>
    <w:rsid w:val="00E8138A"/>
    <w:rsid w:val="00E8191D"/>
    <w:rsid w:val="00E82296"/>
    <w:rsid w:val="00EA4DFC"/>
    <w:rsid w:val="00EB5A82"/>
    <w:rsid w:val="00EC13B6"/>
    <w:rsid w:val="00EC7C5F"/>
    <w:rsid w:val="00ED483B"/>
    <w:rsid w:val="00ED6003"/>
    <w:rsid w:val="00ED6636"/>
    <w:rsid w:val="00EE2568"/>
    <w:rsid w:val="00EE6067"/>
    <w:rsid w:val="00EF0032"/>
    <w:rsid w:val="00EF3F00"/>
    <w:rsid w:val="00EF7511"/>
    <w:rsid w:val="00EF7DD5"/>
    <w:rsid w:val="00F16A03"/>
    <w:rsid w:val="00F20535"/>
    <w:rsid w:val="00F21186"/>
    <w:rsid w:val="00F22925"/>
    <w:rsid w:val="00F22CDF"/>
    <w:rsid w:val="00F253D2"/>
    <w:rsid w:val="00F41CC9"/>
    <w:rsid w:val="00F43D24"/>
    <w:rsid w:val="00F56F3A"/>
    <w:rsid w:val="00F62FFF"/>
    <w:rsid w:val="00F715ED"/>
    <w:rsid w:val="00F76F29"/>
    <w:rsid w:val="00F774A1"/>
    <w:rsid w:val="00F827AC"/>
    <w:rsid w:val="00F84886"/>
    <w:rsid w:val="00F84F7A"/>
    <w:rsid w:val="00F8550E"/>
    <w:rsid w:val="00FA3D7E"/>
    <w:rsid w:val="00FB1A10"/>
    <w:rsid w:val="00FC3DE0"/>
    <w:rsid w:val="00FC4784"/>
    <w:rsid w:val="00FD21BB"/>
    <w:rsid w:val="00FE027A"/>
    <w:rsid w:val="00FE05D2"/>
    <w:rsid w:val="00FF14A2"/>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541717-AF6F-994E-BAAB-A4F54F3CD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2442"/>
  </w:style>
  <w:style w:type="paragraph" w:styleId="Heading1">
    <w:name w:val="heading 1"/>
    <w:basedOn w:val="Normal"/>
    <w:next w:val="Normal"/>
    <w:link w:val="Heading1Char"/>
    <w:uiPriority w:val="9"/>
    <w:qFormat/>
    <w:rsid w:val="00C8781B"/>
    <w:pPr>
      <w:keepNext/>
      <w:spacing w:after="0" w:line="240" w:lineRule="auto"/>
      <w:outlineLvl w:val="0"/>
    </w:pPr>
    <w:rPr>
      <w:rFonts w:ascii="Times New Roman" w:eastAsia="Times New Roman" w:hAnsi="Times New Roman" w:cs="Times New Roman"/>
      <w:b/>
      <w:bCs/>
      <w:sz w:val="24"/>
      <w:szCs w:val="24"/>
      <w:u w:val="single"/>
      <w:lang w:val="en-US" w:eastAsia="en-US"/>
    </w:rPr>
  </w:style>
  <w:style w:type="paragraph" w:styleId="Heading2">
    <w:name w:val="heading 2"/>
    <w:basedOn w:val="Normal"/>
    <w:next w:val="Normal"/>
    <w:link w:val="Heading2Char"/>
    <w:uiPriority w:val="9"/>
    <w:qFormat/>
    <w:rsid w:val="00C8781B"/>
    <w:pPr>
      <w:keepNext/>
      <w:spacing w:after="0" w:line="240" w:lineRule="auto"/>
      <w:outlineLvl w:val="1"/>
    </w:pPr>
    <w:rPr>
      <w:rFonts w:ascii="Times New Roman" w:eastAsia="Times New Roman" w:hAnsi="Times New Roman" w:cs="Times New Roman"/>
      <w:i/>
      <w:iCs/>
      <w:sz w:val="24"/>
      <w:szCs w:val="24"/>
      <w:lang w:val="en-US" w:eastAsia="en-US"/>
    </w:rPr>
  </w:style>
  <w:style w:type="paragraph" w:styleId="Heading3">
    <w:name w:val="heading 3"/>
    <w:basedOn w:val="Normal"/>
    <w:next w:val="Normal"/>
    <w:link w:val="Heading3Char"/>
    <w:qFormat/>
    <w:rsid w:val="00287857"/>
    <w:pPr>
      <w:keepNext/>
      <w:spacing w:after="0" w:line="240" w:lineRule="auto"/>
      <w:outlineLvl w:val="2"/>
    </w:pPr>
    <w:rPr>
      <w:rFonts w:ascii="Times New Roman" w:eastAsia="Times New Roman" w:hAnsi="Times New Roman" w:cs="Times New Roman"/>
      <w:b/>
      <w:bCs/>
      <w:sz w:val="24"/>
      <w:szCs w:val="24"/>
      <w:lang w:val="en-US" w:eastAsia="en-US"/>
    </w:rPr>
  </w:style>
  <w:style w:type="paragraph" w:styleId="Heading4">
    <w:name w:val="heading 4"/>
    <w:basedOn w:val="Normal"/>
    <w:next w:val="Normal"/>
    <w:link w:val="Heading4Char"/>
    <w:qFormat/>
    <w:rsid w:val="00C8781B"/>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cs="Times New Roman"/>
      <w:b/>
      <w:smallCaps/>
      <w:color w:val="FFFFFF"/>
      <w:sz w:val="24"/>
      <w:szCs w:val="24"/>
      <w:lang w:val="en-US" w:eastAsia="en-US"/>
    </w:rPr>
  </w:style>
  <w:style w:type="paragraph" w:styleId="Heading5">
    <w:name w:val="heading 5"/>
    <w:basedOn w:val="Normal"/>
    <w:next w:val="Normal"/>
    <w:link w:val="Heading5Char"/>
    <w:qFormat/>
    <w:rsid w:val="00C8781B"/>
    <w:pPr>
      <w:keepNext/>
      <w:spacing w:after="0" w:line="240" w:lineRule="auto"/>
      <w:ind w:left="720"/>
      <w:outlineLvl w:val="4"/>
    </w:pPr>
    <w:rPr>
      <w:rFonts w:ascii="Times New Roman" w:eastAsia="Times New Roman" w:hAnsi="Times New Roman" w:cs="Times New Roman"/>
      <w:b/>
      <w:bCs/>
      <w:sz w:val="24"/>
      <w:szCs w:val="24"/>
      <w:lang w:val="en-US" w:eastAsia="en-US"/>
    </w:rPr>
  </w:style>
  <w:style w:type="paragraph" w:styleId="Heading6">
    <w:name w:val="heading 6"/>
    <w:basedOn w:val="Normal"/>
    <w:next w:val="Normal"/>
    <w:link w:val="Heading6Char"/>
    <w:qFormat/>
    <w:rsid w:val="00C8781B"/>
    <w:pPr>
      <w:keepNext/>
      <w:spacing w:after="0" w:line="240" w:lineRule="auto"/>
      <w:ind w:left="360"/>
      <w:outlineLvl w:val="5"/>
    </w:pPr>
    <w:rPr>
      <w:rFonts w:ascii="Times New Roman" w:eastAsia="Times New Roman" w:hAnsi="Times New Roman" w:cs="Times New Roman"/>
      <w:b/>
      <w:bCs/>
      <w:smallCaps/>
      <w:sz w:val="24"/>
      <w:szCs w:val="24"/>
      <w:lang w:val="en-US" w:eastAsia="en-US"/>
    </w:rPr>
  </w:style>
  <w:style w:type="paragraph" w:styleId="Heading7">
    <w:name w:val="heading 7"/>
    <w:basedOn w:val="Normal"/>
    <w:next w:val="Normal"/>
    <w:link w:val="Heading7Char"/>
    <w:qFormat/>
    <w:rsid w:val="00C8781B"/>
    <w:pPr>
      <w:keepNext/>
      <w:spacing w:after="0" w:line="240" w:lineRule="auto"/>
      <w:outlineLvl w:val="6"/>
    </w:pPr>
    <w:rPr>
      <w:rFonts w:ascii="Times New Roman" w:eastAsia="Times New Roman" w:hAnsi="Times New Roman" w:cs="Times New Roman"/>
      <w:b/>
      <w:bCs/>
      <w:sz w:val="20"/>
      <w:szCs w:val="24"/>
      <w:lang w:val="en-US" w:eastAsia="en-US"/>
    </w:rPr>
  </w:style>
  <w:style w:type="paragraph" w:styleId="Heading8">
    <w:name w:val="heading 8"/>
    <w:basedOn w:val="Normal"/>
    <w:next w:val="Normal"/>
    <w:link w:val="Heading8Char"/>
    <w:qFormat/>
    <w:rsid w:val="00C8781B"/>
    <w:pPr>
      <w:keepNext/>
      <w:spacing w:after="0" w:line="240" w:lineRule="auto"/>
      <w:jc w:val="center"/>
      <w:outlineLvl w:val="7"/>
    </w:pPr>
    <w:rPr>
      <w:rFonts w:ascii="Times New Roman" w:eastAsia="Times New Roman" w:hAnsi="Times New Roman" w:cs="Times New Roman"/>
      <w:b/>
      <w:bCs/>
      <w:sz w:val="20"/>
      <w:szCs w:val="24"/>
      <w:lang w:val="en-US" w:eastAsia="en-US"/>
    </w:rPr>
  </w:style>
  <w:style w:type="paragraph" w:styleId="Heading9">
    <w:name w:val="heading 9"/>
    <w:basedOn w:val="Normal"/>
    <w:next w:val="Normal"/>
    <w:link w:val="Heading9Char"/>
    <w:qFormat/>
    <w:rsid w:val="00C8781B"/>
    <w:pPr>
      <w:keepNext/>
      <w:framePr w:w="3801" w:h="4681" w:hSpace="180" w:wrap="around" w:vAnchor="text" w:hAnchor="page" w:x="7141" w:y="1441"/>
      <w:spacing w:after="0" w:line="240" w:lineRule="auto"/>
      <w:outlineLvl w:val="8"/>
    </w:pPr>
    <w:rPr>
      <w:rFonts w:ascii="Times New Roman" w:eastAsia="Times New Roman" w:hAnsi="Times New Roman" w:cs="Times New Roman"/>
      <w:b/>
      <w:bCs/>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81B"/>
    <w:rPr>
      <w:rFonts w:ascii="Times New Roman" w:eastAsia="Times New Roman" w:hAnsi="Times New Roman" w:cs="Times New Roman"/>
      <w:b/>
      <w:bCs/>
      <w:sz w:val="24"/>
      <w:szCs w:val="24"/>
      <w:u w:val="single"/>
      <w:lang w:val="en-US" w:eastAsia="en-US"/>
    </w:rPr>
  </w:style>
  <w:style w:type="character" w:customStyle="1" w:styleId="Heading2Char">
    <w:name w:val="Heading 2 Char"/>
    <w:basedOn w:val="DefaultParagraphFont"/>
    <w:link w:val="Heading2"/>
    <w:uiPriority w:val="9"/>
    <w:rsid w:val="00C8781B"/>
    <w:rPr>
      <w:rFonts w:ascii="Times New Roman" w:eastAsia="Times New Roman" w:hAnsi="Times New Roman" w:cs="Times New Roman"/>
      <w:i/>
      <w:iCs/>
      <w:sz w:val="24"/>
      <w:szCs w:val="24"/>
      <w:lang w:val="en-US" w:eastAsia="en-US"/>
    </w:rPr>
  </w:style>
  <w:style w:type="character" w:customStyle="1" w:styleId="Heading3Char">
    <w:name w:val="Heading 3 Char"/>
    <w:basedOn w:val="DefaultParagraphFont"/>
    <w:link w:val="Heading3"/>
    <w:rsid w:val="00287857"/>
    <w:rPr>
      <w:rFonts w:ascii="Times New Roman" w:eastAsia="Times New Roman" w:hAnsi="Times New Roman" w:cs="Times New Roman"/>
      <w:b/>
      <w:bCs/>
      <w:sz w:val="24"/>
      <w:szCs w:val="24"/>
      <w:lang w:val="en-US" w:eastAsia="en-US"/>
    </w:rPr>
  </w:style>
  <w:style w:type="character" w:customStyle="1" w:styleId="Heading4Char">
    <w:name w:val="Heading 4 Char"/>
    <w:basedOn w:val="DefaultParagraphFont"/>
    <w:link w:val="Heading4"/>
    <w:rsid w:val="00C8781B"/>
    <w:rPr>
      <w:rFonts w:ascii="Times New Roman Bold" w:eastAsia="Times New Roman" w:hAnsi="Times New Roman Bold" w:cs="Times New Roman"/>
      <w:b/>
      <w:smallCaps/>
      <w:color w:val="FFFFFF"/>
      <w:sz w:val="24"/>
      <w:szCs w:val="24"/>
      <w:shd w:val="clear" w:color="auto" w:fill="595959"/>
      <w:lang w:val="en-US" w:eastAsia="en-US"/>
    </w:rPr>
  </w:style>
  <w:style w:type="character" w:customStyle="1" w:styleId="Heading5Char">
    <w:name w:val="Heading 5 Char"/>
    <w:basedOn w:val="DefaultParagraphFont"/>
    <w:link w:val="Heading5"/>
    <w:rsid w:val="00C8781B"/>
    <w:rPr>
      <w:rFonts w:ascii="Times New Roman" w:eastAsia="Times New Roman" w:hAnsi="Times New Roman" w:cs="Times New Roman"/>
      <w:b/>
      <w:bCs/>
      <w:sz w:val="24"/>
      <w:szCs w:val="24"/>
      <w:lang w:val="en-US" w:eastAsia="en-US"/>
    </w:rPr>
  </w:style>
  <w:style w:type="character" w:customStyle="1" w:styleId="Heading6Char">
    <w:name w:val="Heading 6 Char"/>
    <w:basedOn w:val="DefaultParagraphFont"/>
    <w:link w:val="Heading6"/>
    <w:rsid w:val="00C8781B"/>
    <w:rPr>
      <w:rFonts w:ascii="Times New Roman" w:eastAsia="Times New Roman" w:hAnsi="Times New Roman" w:cs="Times New Roman"/>
      <w:b/>
      <w:bCs/>
      <w:smallCaps/>
      <w:sz w:val="24"/>
      <w:szCs w:val="24"/>
      <w:lang w:val="en-US" w:eastAsia="en-US"/>
    </w:rPr>
  </w:style>
  <w:style w:type="character" w:customStyle="1" w:styleId="Heading7Char">
    <w:name w:val="Heading 7 Char"/>
    <w:basedOn w:val="DefaultParagraphFont"/>
    <w:link w:val="Heading7"/>
    <w:rsid w:val="00C8781B"/>
    <w:rPr>
      <w:rFonts w:ascii="Times New Roman" w:eastAsia="Times New Roman" w:hAnsi="Times New Roman" w:cs="Times New Roman"/>
      <w:b/>
      <w:bCs/>
      <w:sz w:val="20"/>
      <w:szCs w:val="24"/>
      <w:lang w:val="en-US" w:eastAsia="en-US"/>
    </w:rPr>
  </w:style>
  <w:style w:type="character" w:customStyle="1" w:styleId="Heading8Char">
    <w:name w:val="Heading 8 Char"/>
    <w:basedOn w:val="DefaultParagraphFont"/>
    <w:link w:val="Heading8"/>
    <w:rsid w:val="00C8781B"/>
    <w:rPr>
      <w:rFonts w:ascii="Times New Roman" w:eastAsia="Times New Roman" w:hAnsi="Times New Roman" w:cs="Times New Roman"/>
      <w:b/>
      <w:bCs/>
      <w:sz w:val="20"/>
      <w:szCs w:val="24"/>
      <w:lang w:val="en-US" w:eastAsia="en-US"/>
    </w:rPr>
  </w:style>
  <w:style w:type="character" w:customStyle="1" w:styleId="Heading9Char">
    <w:name w:val="Heading 9 Char"/>
    <w:basedOn w:val="DefaultParagraphFont"/>
    <w:link w:val="Heading9"/>
    <w:rsid w:val="00C8781B"/>
    <w:rPr>
      <w:rFonts w:ascii="Times New Roman" w:eastAsia="Times New Roman" w:hAnsi="Times New Roman" w:cs="Times New Roman"/>
      <w:b/>
      <w:bCs/>
      <w:sz w:val="24"/>
      <w:szCs w:val="24"/>
      <w:lang w:val="en-US" w:eastAsia="en-US"/>
    </w:rPr>
  </w:style>
  <w:style w:type="table" w:styleId="TableGrid">
    <w:name w:val="Table Grid"/>
    <w:basedOn w:val="TableNormal"/>
    <w:uiPriority w:val="39"/>
    <w:rsid w:val="0098793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66C33"/>
    <w:pPr>
      <w:ind w:left="720"/>
      <w:contextualSpacing/>
    </w:pPr>
  </w:style>
  <w:style w:type="character" w:styleId="Hyperlink">
    <w:name w:val="Hyperlink"/>
    <w:uiPriority w:val="99"/>
    <w:rsid w:val="00EC7C5F"/>
    <w:rPr>
      <w:color w:val="0000FF"/>
      <w:u w:val="single"/>
    </w:rPr>
  </w:style>
  <w:style w:type="paragraph" w:customStyle="1" w:styleId="GEFInstruction">
    <w:name w:val="GEF Instruction"/>
    <w:basedOn w:val="Normal"/>
    <w:next w:val="Normal"/>
    <w:qFormat/>
    <w:rsid w:val="00EC7C5F"/>
    <w:pPr>
      <w:spacing w:after="0" w:line="240" w:lineRule="auto"/>
      <w:ind w:left="-540"/>
    </w:pPr>
    <w:rPr>
      <w:rFonts w:ascii="Times New Roman" w:eastAsia="Times New Roman" w:hAnsi="Times New Roman" w:cs="Times New Roman"/>
      <w:sz w:val="20"/>
      <w:szCs w:val="24"/>
      <w:lang w:val="en-US" w:eastAsia="en-US"/>
    </w:rPr>
  </w:style>
  <w:style w:type="paragraph" w:customStyle="1" w:styleId="GEFTableHeading">
    <w:name w:val="GEF Table Heading"/>
    <w:basedOn w:val="Normal"/>
    <w:next w:val="Normal"/>
    <w:qFormat/>
    <w:rsid w:val="00095B1C"/>
    <w:pPr>
      <w:spacing w:after="0" w:line="240" w:lineRule="auto"/>
      <w:ind w:left="-720"/>
    </w:pPr>
    <w:rPr>
      <w:rFonts w:ascii="Times New Roman Bold" w:eastAsia="Times New Roman" w:hAnsi="Times New Roman Bold" w:cs="Times New Roman"/>
      <w:b/>
      <w:bCs/>
      <w:smallCaps/>
      <w:color w:val="000000"/>
      <w:lang w:val="en-US" w:eastAsia="en-US"/>
    </w:rPr>
  </w:style>
  <w:style w:type="paragraph" w:styleId="Footer">
    <w:name w:val="footer"/>
    <w:basedOn w:val="Normal"/>
    <w:link w:val="FooterChar"/>
    <w:uiPriority w:val="99"/>
    <w:rsid w:val="00917623"/>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FooterChar">
    <w:name w:val="Footer Char"/>
    <w:basedOn w:val="DefaultParagraphFont"/>
    <w:link w:val="Footer"/>
    <w:uiPriority w:val="99"/>
    <w:rsid w:val="00917623"/>
    <w:rPr>
      <w:rFonts w:ascii="Times New Roman" w:eastAsia="Times New Roman" w:hAnsi="Times New Roman" w:cs="Times New Roman"/>
      <w:sz w:val="24"/>
      <w:szCs w:val="24"/>
      <w:lang w:val="en-US" w:eastAsia="en-US"/>
    </w:rPr>
  </w:style>
  <w:style w:type="paragraph" w:styleId="FootnoteText">
    <w:name w:val="footnote text"/>
    <w:aliases w:val="Geneva 9,Font: Geneva 9,Boston 10,f,Testo nota a piè di pagina Carattere Carattere Char,Testo nota a piè di pagina Carattere Char,ft Char Char Char,ft Char Char1,single space,Footnote,otnote Text,ft Char Char,ft Char,ft,footnote text"/>
    <w:basedOn w:val="Normal"/>
    <w:link w:val="FootnoteTextChar"/>
    <w:uiPriority w:val="99"/>
    <w:rsid w:val="00BD072D"/>
    <w:pPr>
      <w:spacing w:after="0" w:line="240" w:lineRule="auto"/>
    </w:pPr>
    <w:rPr>
      <w:rFonts w:ascii="Times New Roman" w:eastAsia="Times New Roman" w:hAnsi="Times New Roman" w:cs="Times New Roman"/>
      <w:sz w:val="20"/>
      <w:szCs w:val="20"/>
      <w:lang w:val="en-US" w:eastAsia="en-US"/>
    </w:rPr>
  </w:style>
  <w:style w:type="character" w:customStyle="1" w:styleId="FootnoteTextChar">
    <w:name w:val="Footnote Text Char"/>
    <w:aliases w:val="Geneva 9 Char,Font: Geneva 9 Char,Boston 10 Char,f Char,Testo nota a piè di pagina Carattere Carattere Char Char,Testo nota a piè di pagina Carattere Char Char,ft Char Char Char Char,ft Char Char1 Char,single space Char,Footnote Char"/>
    <w:basedOn w:val="DefaultParagraphFont"/>
    <w:link w:val="FootnoteText"/>
    <w:uiPriority w:val="99"/>
    <w:rsid w:val="00BD072D"/>
    <w:rPr>
      <w:rFonts w:ascii="Times New Roman" w:eastAsia="Times New Roman" w:hAnsi="Times New Roman" w:cs="Times New Roman"/>
      <w:sz w:val="20"/>
      <w:szCs w:val="20"/>
      <w:lang w:val="en-US" w:eastAsia="en-US"/>
    </w:rPr>
  </w:style>
  <w:style w:type="character" w:styleId="FootnoteReference">
    <w:name w:val="footnote reference"/>
    <w:aliases w:val="16 Point,Superscript 6 Point,Superscript 6 Point + 11 pt,SUPERS,Footnote Reference Superscript,Ref,de nota al pie,number,BVI fnr,Style 24,o,ftref,fr,Footnote Ref in FtNote, BVI fnr,note bp"/>
    <w:uiPriority w:val="99"/>
    <w:rsid w:val="00BD072D"/>
    <w:rPr>
      <w:vertAlign w:val="superscript"/>
    </w:rPr>
  </w:style>
  <w:style w:type="paragraph" w:customStyle="1" w:styleId="MediumList2-Accent41">
    <w:name w:val="Medium List 2 - Accent 41"/>
    <w:basedOn w:val="Normal"/>
    <w:autoRedefine/>
    <w:uiPriority w:val="34"/>
    <w:qFormat/>
    <w:rsid w:val="006466AF"/>
    <w:pPr>
      <w:snapToGrid w:val="0"/>
      <w:spacing w:after="0"/>
      <w:ind w:left="-360"/>
      <w:jc w:val="both"/>
    </w:pPr>
    <w:rPr>
      <w:rFonts w:ascii="Times New Roman" w:eastAsia="Times New Roman" w:hAnsi="Times New Roman" w:cs="Times New Roman"/>
      <w:color w:val="000000" w:themeColor="text1"/>
      <w:sz w:val="20"/>
      <w:szCs w:val="20"/>
      <w:lang w:val="en-US" w:eastAsia="en-US" w:bidi="hi-IN"/>
    </w:rPr>
  </w:style>
  <w:style w:type="paragraph" w:customStyle="1" w:styleId="GEFQuestion">
    <w:name w:val="GEF Question"/>
    <w:basedOn w:val="Normal"/>
    <w:next w:val="Normal"/>
    <w:qFormat/>
    <w:rsid w:val="00B2399B"/>
    <w:pPr>
      <w:spacing w:after="0" w:line="240" w:lineRule="auto"/>
      <w:ind w:left="-720"/>
    </w:pPr>
    <w:rPr>
      <w:rFonts w:ascii="Times New Roman" w:eastAsia="Times New Roman" w:hAnsi="Times New Roman" w:cs="Times New Roman"/>
      <w:szCs w:val="24"/>
      <w:lang w:val="en-US" w:eastAsia="en-US"/>
    </w:rPr>
  </w:style>
  <w:style w:type="paragraph" w:styleId="NormalWeb">
    <w:name w:val="Normal (Web)"/>
    <w:basedOn w:val="Normal"/>
    <w:uiPriority w:val="99"/>
    <w:unhideWhenUsed/>
    <w:rsid w:val="005D3BC6"/>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PageNumber">
    <w:name w:val="page number"/>
    <w:basedOn w:val="DefaultParagraphFont"/>
    <w:uiPriority w:val="99"/>
    <w:rsid w:val="00C8781B"/>
  </w:style>
  <w:style w:type="paragraph" w:styleId="Header">
    <w:name w:val="header"/>
    <w:basedOn w:val="Normal"/>
    <w:link w:val="HeaderChar"/>
    <w:uiPriority w:val="99"/>
    <w:rsid w:val="00C8781B"/>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HeaderChar">
    <w:name w:val="Header Char"/>
    <w:basedOn w:val="DefaultParagraphFont"/>
    <w:link w:val="Header"/>
    <w:uiPriority w:val="99"/>
    <w:rsid w:val="00C8781B"/>
    <w:rPr>
      <w:rFonts w:ascii="Times New Roman" w:eastAsia="Times New Roman" w:hAnsi="Times New Roman" w:cs="Times New Roman"/>
      <w:sz w:val="24"/>
      <w:szCs w:val="24"/>
      <w:lang w:val="en-US" w:eastAsia="en-US"/>
    </w:rPr>
  </w:style>
  <w:style w:type="paragraph" w:styleId="BodyText">
    <w:name w:val="Body Text"/>
    <w:basedOn w:val="Normal"/>
    <w:link w:val="BodyTextChar"/>
    <w:rsid w:val="00C8781B"/>
    <w:pPr>
      <w:framePr w:w="3801" w:h="5761" w:hSpace="180" w:wrap="around" w:vAnchor="text" w:hAnchor="page" w:x="6961" w:y="1165"/>
      <w:spacing w:after="0" w:line="240" w:lineRule="auto"/>
    </w:pPr>
    <w:rPr>
      <w:rFonts w:ascii="Times New Roman" w:eastAsia="Times New Roman" w:hAnsi="Times New Roman" w:cs="Times New Roman"/>
      <w:sz w:val="20"/>
      <w:szCs w:val="24"/>
      <w:lang w:val="en-US" w:eastAsia="en-US"/>
    </w:rPr>
  </w:style>
  <w:style w:type="character" w:customStyle="1" w:styleId="BodyTextChar">
    <w:name w:val="Body Text Char"/>
    <w:basedOn w:val="DefaultParagraphFont"/>
    <w:link w:val="BodyText"/>
    <w:rsid w:val="00C8781B"/>
    <w:rPr>
      <w:rFonts w:ascii="Times New Roman" w:eastAsia="Times New Roman" w:hAnsi="Times New Roman" w:cs="Times New Roman"/>
      <w:sz w:val="20"/>
      <w:szCs w:val="24"/>
      <w:lang w:val="en-US" w:eastAsia="en-US"/>
    </w:rPr>
  </w:style>
  <w:style w:type="paragraph" w:styleId="Caption">
    <w:name w:val="caption"/>
    <w:basedOn w:val="Normal"/>
    <w:next w:val="Normal"/>
    <w:uiPriority w:val="99"/>
    <w:qFormat/>
    <w:rsid w:val="00C8781B"/>
    <w:pPr>
      <w:spacing w:after="0" w:line="240" w:lineRule="auto"/>
    </w:pPr>
    <w:rPr>
      <w:rFonts w:ascii="Times New Roman Bold" w:eastAsia="Times New Roman" w:hAnsi="Times New Roman Bold" w:cs="Times New Roman"/>
      <w:b/>
      <w:bCs/>
      <w:caps/>
      <w:sz w:val="24"/>
      <w:szCs w:val="24"/>
      <w:lang w:val="en-US" w:eastAsia="en-US"/>
    </w:rPr>
  </w:style>
  <w:style w:type="paragraph" w:styleId="BodyText2">
    <w:name w:val="Body Text 2"/>
    <w:basedOn w:val="Normal"/>
    <w:link w:val="BodyText2Char"/>
    <w:rsid w:val="00C8781B"/>
    <w:pPr>
      <w:spacing w:after="0" w:line="240" w:lineRule="auto"/>
    </w:pPr>
    <w:rPr>
      <w:rFonts w:ascii="Times New Roman" w:eastAsia="Times New Roman" w:hAnsi="Times New Roman" w:cs="Times New Roman"/>
      <w:b/>
      <w:bCs/>
      <w:smallCaps/>
      <w:sz w:val="24"/>
      <w:szCs w:val="24"/>
      <w:lang w:val="en-US" w:eastAsia="en-US"/>
    </w:rPr>
  </w:style>
  <w:style w:type="character" w:customStyle="1" w:styleId="BodyText2Char">
    <w:name w:val="Body Text 2 Char"/>
    <w:basedOn w:val="DefaultParagraphFont"/>
    <w:link w:val="BodyText2"/>
    <w:rsid w:val="00C8781B"/>
    <w:rPr>
      <w:rFonts w:ascii="Times New Roman" w:eastAsia="Times New Roman" w:hAnsi="Times New Roman" w:cs="Times New Roman"/>
      <w:b/>
      <w:bCs/>
      <w:smallCaps/>
      <w:sz w:val="24"/>
      <w:szCs w:val="24"/>
      <w:lang w:val="en-US" w:eastAsia="en-US"/>
    </w:rPr>
  </w:style>
  <w:style w:type="paragraph" w:customStyle="1" w:styleId="Outline">
    <w:name w:val="Outline"/>
    <w:basedOn w:val="Normal"/>
    <w:rsid w:val="00C8781B"/>
    <w:pPr>
      <w:spacing w:before="240" w:after="0" w:line="240" w:lineRule="auto"/>
    </w:pPr>
    <w:rPr>
      <w:rFonts w:ascii="Times New Roman" w:eastAsia="Times New Roman" w:hAnsi="Times New Roman" w:cs="Times New Roman"/>
      <w:kern w:val="28"/>
      <w:sz w:val="24"/>
      <w:szCs w:val="20"/>
      <w:lang w:val="en-US" w:eastAsia="en-US"/>
    </w:rPr>
  </w:style>
  <w:style w:type="paragraph" w:styleId="BodyTextIndent2">
    <w:name w:val="Body Text Indent 2"/>
    <w:basedOn w:val="Normal"/>
    <w:link w:val="BodyTextIndent2Char"/>
    <w:rsid w:val="00C8781B"/>
    <w:pPr>
      <w:spacing w:after="0" w:line="240" w:lineRule="auto"/>
      <w:ind w:left="360"/>
    </w:pPr>
    <w:rPr>
      <w:rFonts w:ascii="Times New Roman" w:eastAsia="Times New Roman" w:hAnsi="Times New Roman" w:cs="Times New Roman"/>
      <w:i/>
      <w:iCs/>
      <w:szCs w:val="24"/>
      <w:lang w:val="en-US" w:eastAsia="en-US"/>
    </w:rPr>
  </w:style>
  <w:style w:type="character" w:customStyle="1" w:styleId="BodyTextIndent2Char">
    <w:name w:val="Body Text Indent 2 Char"/>
    <w:basedOn w:val="DefaultParagraphFont"/>
    <w:link w:val="BodyTextIndent2"/>
    <w:rsid w:val="00C8781B"/>
    <w:rPr>
      <w:rFonts w:ascii="Times New Roman" w:eastAsia="Times New Roman" w:hAnsi="Times New Roman" w:cs="Times New Roman"/>
      <w:i/>
      <w:iCs/>
      <w:szCs w:val="24"/>
      <w:lang w:val="en-US" w:eastAsia="en-US"/>
    </w:rPr>
  </w:style>
  <w:style w:type="paragraph" w:styleId="BodyTextIndent">
    <w:name w:val="Body Text Indent"/>
    <w:basedOn w:val="Normal"/>
    <w:link w:val="BodyTextIndentChar"/>
    <w:rsid w:val="00C8781B"/>
    <w:pPr>
      <w:spacing w:after="80" w:line="240" w:lineRule="auto"/>
      <w:ind w:left="1080"/>
      <w:jc w:val="both"/>
    </w:pPr>
    <w:rPr>
      <w:rFonts w:ascii="Times New Roman" w:eastAsia="Times New Roman" w:hAnsi="Times New Roman" w:cs="Times New Roman"/>
      <w:sz w:val="24"/>
      <w:szCs w:val="24"/>
      <w:lang w:val="en-US" w:eastAsia="en-US"/>
    </w:rPr>
  </w:style>
  <w:style w:type="character" w:customStyle="1" w:styleId="BodyTextIndentChar">
    <w:name w:val="Body Text Indent Char"/>
    <w:basedOn w:val="DefaultParagraphFont"/>
    <w:link w:val="BodyTextIndent"/>
    <w:rsid w:val="00C8781B"/>
    <w:rPr>
      <w:rFonts w:ascii="Times New Roman" w:eastAsia="Times New Roman" w:hAnsi="Times New Roman" w:cs="Times New Roman"/>
      <w:sz w:val="24"/>
      <w:szCs w:val="24"/>
      <w:lang w:val="en-US" w:eastAsia="en-US"/>
    </w:rPr>
  </w:style>
  <w:style w:type="paragraph" w:styleId="BodyTextIndent3">
    <w:name w:val="Body Text Indent 3"/>
    <w:basedOn w:val="Normal"/>
    <w:link w:val="BodyTextIndent3Char"/>
    <w:rsid w:val="00C8781B"/>
    <w:pPr>
      <w:spacing w:after="0" w:line="240" w:lineRule="auto"/>
      <w:ind w:left="540"/>
    </w:pPr>
    <w:rPr>
      <w:rFonts w:ascii="Times New Roman" w:eastAsia="Times New Roman" w:hAnsi="Times New Roman" w:cs="Times New Roman"/>
      <w:sz w:val="24"/>
      <w:szCs w:val="24"/>
      <w:lang w:val="en-US" w:eastAsia="en-US"/>
    </w:rPr>
  </w:style>
  <w:style w:type="character" w:customStyle="1" w:styleId="BodyTextIndent3Char">
    <w:name w:val="Body Text Indent 3 Char"/>
    <w:basedOn w:val="DefaultParagraphFont"/>
    <w:link w:val="BodyTextIndent3"/>
    <w:rsid w:val="00C8781B"/>
    <w:rPr>
      <w:rFonts w:ascii="Times New Roman" w:eastAsia="Times New Roman" w:hAnsi="Times New Roman" w:cs="Times New Roman"/>
      <w:sz w:val="24"/>
      <w:szCs w:val="24"/>
      <w:lang w:val="en-US" w:eastAsia="en-US"/>
    </w:rPr>
  </w:style>
  <w:style w:type="character" w:customStyle="1" w:styleId="BalloonTextChar">
    <w:name w:val="Balloon Text Char"/>
    <w:basedOn w:val="DefaultParagraphFont"/>
    <w:link w:val="BalloonText"/>
    <w:uiPriority w:val="99"/>
    <w:semiHidden/>
    <w:rsid w:val="00C8781B"/>
    <w:rPr>
      <w:rFonts w:ascii="Tahoma" w:eastAsia="Times New Roman" w:hAnsi="Tahoma" w:cs="Times New Roman"/>
      <w:sz w:val="16"/>
      <w:szCs w:val="16"/>
      <w:lang w:val="en-US" w:eastAsia="en-US"/>
    </w:rPr>
  </w:style>
  <w:style w:type="paragraph" w:styleId="BalloonText">
    <w:name w:val="Balloon Text"/>
    <w:basedOn w:val="Normal"/>
    <w:link w:val="BalloonTextChar"/>
    <w:uiPriority w:val="99"/>
    <w:semiHidden/>
    <w:rsid w:val="00C8781B"/>
    <w:pPr>
      <w:spacing w:after="0" w:line="240" w:lineRule="auto"/>
    </w:pPr>
    <w:rPr>
      <w:rFonts w:ascii="Tahoma" w:eastAsia="Times New Roman" w:hAnsi="Tahoma" w:cs="Times New Roman"/>
      <w:sz w:val="16"/>
      <w:szCs w:val="16"/>
      <w:lang w:val="en-US" w:eastAsia="en-US"/>
    </w:rPr>
  </w:style>
  <w:style w:type="character" w:styleId="FollowedHyperlink">
    <w:name w:val="FollowedHyperlink"/>
    <w:rsid w:val="00C8781B"/>
    <w:rPr>
      <w:color w:val="606420"/>
      <w:u w:val="single"/>
    </w:rPr>
  </w:style>
  <w:style w:type="character" w:customStyle="1" w:styleId="DocumentMapChar">
    <w:name w:val="Document Map Char"/>
    <w:basedOn w:val="DefaultParagraphFont"/>
    <w:link w:val="DocumentMap"/>
    <w:semiHidden/>
    <w:rsid w:val="00C8781B"/>
    <w:rPr>
      <w:rFonts w:ascii="Tahoma" w:eastAsia="Times New Roman" w:hAnsi="Tahoma" w:cs="Tahoma"/>
      <w:sz w:val="20"/>
      <w:szCs w:val="20"/>
      <w:shd w:val="clear" w:color="auto" w:fill="000080"/>
      <w:lang w:val="en-US" w:eastAsia="en-US"/>
    </w:rPr>
  </w:style>
  <w:style w:type="paragraph" w:styleId="DocumentMap">
    <w:name w:val="Document Map"/>
    <w:basedOn w:val="Normal"/>
    <w:link w:val="DocumentMapChar"/>
    <w:semiHidden/>
    <w:rsid w:val="00C8781B"/>
    <w:pPr>
      <w:shd w:val="clear" w:color="auto" w:fill="000080"/>
      <w:spacing w:after="0" w:line="240" w:lineRule="auto"/>
    </w:pPr>
    <w:rPr>
      <w:rFonts w:ascii="Tahoma" w:eastAsia="Times New Roman" w:hAnsi="Tahoma" w:cs="Tahoma"/>
      <w:sz w:val="20"/>
      <w:szCs w:val="20"/>
      <w:lang w:val="en-US" w:eastAsia="en-US"/>
    </w:rPr>
  </w:style>
  <w:style w:type="paragraph" w:customStyle="1" w:styleId="MainParanoChapter">
    <w:name w:val="Main Para no Chapter #"/>
    <w:basedOn w:val="Normal"/>
    <w:link w:val="MainParanoChapterChar"/>
    <w:autoRedefine/>
    <w:uiPriority w:val="99"/>
    <w:qFormat/>
    <w:rsid w:val="00C8781B"/>
    <w:pPr>
      <w:numPr>
        <w:numId w:val="3"/>
      </w:numPr>
      <w:spacing w:before="120" w:after="240" w:line="240" w:lineRule="auto"/>
      <w:ind w:left="0" w:firstLine="0"/>
      <w:outlineLvl w:val="1"/>
    </w:pPr>
    <w:rPr>
      <w:rFonts w:ascii="Times New Roman" w:eastAsia="Times New Roman" w:hAnsi="Times New Roman" w:cs="Times New Roman"/>
      <w:color w:val="000000"/>
      <w:sz w:val="24"/>
      <w:szCs w:val="24"/>
      <w:lang w:val="en-US" w:eastAsia="en-US"/>
    </w:rPr>
  </w:style>
  <w:style w:type="character" w:customStyle="1" w:styleId="MainParanoChapterChar">
    <w:name w:val="Main Para no Chapter # Char"/>
    <w:link w:val="MainParanoChapter"/>
    <w:uiPriority w:val="99"/>
    <w:locked/>
    <w:rsid w:val="00C8781B"/>
    <w:rPr>
      <w:rFonts w:ascii="Times New Roman" w:eastAsia="Times New Roman" w:hAnsi="Times New Roman" w:cs="Times New Roman"/>
      <w:color w:val="000000"/>
      <w:sz w:val="24"/>
      <w:szCs w:val="24"/>
      <w:lang w:val="en-US" w:eastAsia="en-US"/>
    </w:rPr>
  </w:style>
  <w:style w:type="paragraph" w:styleId="TOC1">
    <w:name w:val="toc 1"/>
    <w:basedOn w:val="Normal"/>
    <w:next w:val="Normal"/>
    <w:autoRedefine/>
    <w:uiPriority w:val="39"/>
    <w:rsid w:val="00C8781B"/>
    <w:pPr>
      <w:tabs>
        <w:tab w:val="right" w:leader="dot" w:pos="9638"/>
      </w:tabs>
      <w:spacing w:after="0" w:line="240" w:lineRule="auto"/>
      <w:ind w:left="3600"/>
      <w:jc w:val="right"/>
    </w:pPr>
    <w:rPr>
      <w:rFonts w:ascii="Times New Roman" w:eastAsia="Times New Roman" w:hAnsi="Times New Roman" w:cs="Times New Roman"/>
      <w:b/>
      <w:caps/>
      <w:noProof/>
      <w:lang w:val="en-US" w:eastAsia="en-US"/>
    </w:rPr>
  </w:style>
  <w:style w:type="paragraph" w:customStyle="1" w:styleId="LightList-Accent51">
    <w:name w:val="Light List - Accent 51"/>
    <w:basedOn w:val="Normal"/>
    <w:autoRedefine/>
    <w:uiPriority w:val="34"/>
    <w:qFormat/>
    <w:rsid w:val="00C8781B"/>
    <w:pPr>
      <w:snapToGrid w:val="0"/>
      <w:spacing w:after="120" w:line="240" w:lineRule="auto"/>
      <w:ind w:left="372" w:hanging="1092"/>
    </w:pPr>
    <w:rPr>
      <w:rFonts w:ascii="Times New Roman Bold" w:eastAsia="Times New Roman" w:hAnsi="Times New Roman Bold" w:cs="Times New Roman"/>
      <w:b/>
      <w:smallCaps/>
      <w:noProof/>
      <w:color w:val="000000"/>
      <w:lang w:val="en-GB" w:eastAsia="en-US"/>
    </w:rPr>
  </w:style>
  <w:style w:type="paragraph" w:customStyle="1" w:styleId="MediumGrid21">
    <w:name w:val="Medium Grid 21"/>
    <w:uiPriority w:val="1"/>
    <w:qFormat/>
    <w:rsid w:val="00C8781B"/>
    <w:pPr>
      <w:spacing w:after="0" w:line="240" w:lineRule="auto"/>
    </w:pPr>
    <w:rPr>
      <w:rFonts w:ascii="Calibri" w:eastAsia="Times New Roman" w:hAnsi="Calibri" w:cs="Times New Roman"/>
      <w:lang w:val="en-US" w:eastAsia="en-US"/>
    </w:rPr>
  </w:style>
  <w:style w:type="character" w:styleId="CommentReference">
    <w:name w:val="annotation reference"/>
    <w:uiPriority w:val="99"/>
    <w:rsid w:val="00C8781B"/>
    <w:rPr>
      <w:sz w:val="16"/>
      <w:szCs w:val="16"/>
    </w:rPr>
  </w:style>
  <w:style w:type="paragraph" w:styleId="CommentText">
    <w:name w:val="annotation text"/>
    <w:basedOn w:val="Normal"/>
    <w:link w:val="CommentTextChar"/>
    <w:uiPriority w:val="99"/>
    <w:rsid w:val="00C8781B"/>
    <w:pPr>
      <w:spacing w:after="0" w:line="240" w:lineRule="auto"/>
    </w:pPr>
    <w:rPr>
      <w:rFonts w:ascii="Times New Roman" w:eastAsia="Times New Roman" w:hAnsi="Times New Roman" w:cs="Times New Roman"/>
      <w:sz w:val="20"/>
      <w:szCs w:val="20"/>
      <w:lang w:val="en-US" w:eastAsia="en-US"/>
    </w:rPr>
  </w:style>
  <w:style w:type="character" w:customStyle="1" w:styleId="CommentTextChar">
    <w:name w:val="Comment Text Char"/>
    <w:basedOn w:val="DefaultParagraphFont"/>
    <w:link w:val="CommentText"/>
    <w:uiPriority w:val="99"/>
    <w:rsid w:val="00C8781B"/>
    <w:rPr>
      <w:rFonts w:ascii="Times New Roman" w:eastAsia="Times New Roman" w:hAnsi="Times New Roman" w:cs="Times New Roman"/>
      <w:sz w:val="20"/>
      <w:szCs w:val="20"/>
      <w:lang w:val="en-US" w:eastAsia="en-US"/>
    </w:rPr>
  </w:style>
  <w:style w:type="paragraph" w:styleId="CommentSubject">
    <w:name w:val="annotation subject"/>
    <w:basedOn w:val="CommentText"/>
    <w:next w:val="CommentText"/>
    <w:link w:val="CommentSubjectChar"/>
    <w:uiPriority w:val="99"/>
    <w:rsid w:val="00C8781B"/>
    <w:rPr>
      <w:b/>
      <w:bCs/>
    </w:rPr>
  </w:style>
  <w:style w:type="character" w:customStyle="1" w:styleId="CommentSubjectChar">
    <w:name w:val="Comment Subject Char"/>
    <w:basedOn w:val="CommentTextChar"/>
    <w:link w:val="CommentSubject"/>
    <w:uiPriority w:val="99"/>
    <w:rsid w:val="00C8781B"/>
    <w:rPr>
      <w:rFonts w:ascii="Times New Roman" w:eastAsia="Times New Roman" w:hAnsi="Times New Roman" w:cs="Times New Roman"/>
      <w:b/>
      <w:bCs/>
      <w:sz w:val="20"/>
      <w:szCs w:val="20"/>
      <w:lang w:val="en-US" w:eastAsia="en-US"/>
    </w:rPr>
  </w:style>
  <w:style w:type="paragraph" w:customStyle="1" w:styleId="GEFFieldtoFillout">
    <w:name w:val="GEF Field to Fill out"/>
    <w:basedOn w:val="Normal"/>
    <w:link w:val="GEFFieldtoFilloutChar"/>
    <w:qFormat/>
    <w:rsid w:val="00C8781B"/>
    <w:pPr>
      <w:spacing w:after="0" w:line="240" w:lineRule="auto"/>
      <w:ind w:left="-720"/>
    </w:pPr>
    <w:rPr>
      <w:rFonts w:ascii="Times New Roman" w:eastAsia="Times New Roman" w:hAnsi="Times New Roman" w:cs="Times New Roman"/>
      <w:color w:val="000000"/>
      <w:lang w:val="en-US" w:eastAsia="en-US"/>
    </w:rPr>
  </w:style>
  <w:style w:type="character" w:customStyle="1" w:styleId="GEFFieldtoFilloutChar">
    <w:name w:val="GEF Field to Fill out Char"/>
    <w:link w:val="GEFFieldtoFillout"/>
    <w:rsid w:val="00C8781B"/>
    <w:rPr>
      <w:rFonts w:ascii="Times New Roman" w:eastAsia="Times New Roman" w:hAnsi="Times New Roman" w:cs="Times New Roman"/>
      <w:color w:val="000000"/>
      <w:lang w:val="en-US" w:eastAsia="en-US"/>
    </w:rPr>
  </w:style>
  <w:style w:type="paragraph" w:customStyle="1" w:styleId="GEFPartHeading">
    <w:name w:val="GEF Part Heading"/>
    <w:basedOn w:val="LightList-Accent51"/>
    <w:qFormat/>
    <w:rsid w:val="00C8781B"/>
    <w:pPr>
      <w:spacing w:before="120"/>
      <w:outlineLvl w:val="0"/>
    </w:pPr>
    <w:rPr>
      <w:caps/>
      <w:u w:val="single"/>
    </w:rPr>
  </w:style>
  <w:style w:type="paragraph" w:customStyle="1" w:styleId="ColorfulList-Accent21">
    <w:name w:val="Colorful List - Accent 21"/>
    <w:link w:val="ColorfulList-Accent2Char"/>
    <w:uiPriority w:val="99"/>
    <w:qFormat/>
    <w:rsid w:val="00C8781B"/>
    <w:pPr>
      <w:spacing w:after="0" w:line="240" w:lineRule="auto"/>
    </w:pPr>
    <w:rPr>
      <w:rFonts w:ascii="Times New Roman" w:eastAsia="Times New Roman" w:hAnsi="Times New Roman" w:cs="Times New Roman"/>
      <w:sz w:val="24"/>
      <w:szCs w:val="24"/>
      <w:lang w:val="en-US" w:eastAsia="en-US"/>
    </w:rPr>
  </w:style>
  <w:style w:type="character" w:customStyle="1" w:styleId="ColorfulList-Accent2Char">
    <w:name w:val="Colorful List - Accent 2 Char"/>
    <w:link w:val="ColorfulList-Accent21"/>
    <w:uiPriority w:val="99"/>
    <w:rsid w:val="00C8781B"/>
    <w:rPr>
      <w:rFonts w:ascii="Times New Roman" w:eastAsia="Times New Roman" w:hAnsi="Times New Roman" w:cs="Times New Roman"/>
      <w:sz w:val="24"/>
      <w:szCs w:val="24"/>
      <w:lang w:val="en-US" w:eastAsia="en-US"/>
    </w:rPr>
  </w:style>
  <w:style w:type="paragraph" w:customStyle="1" w:styleId="Para">
    <w:name w:val="Para"/>
    <w:basedOn w:val="Normal"/>
    <w:link w:val="ParaChar"/>
    <w:uiPriority w:val="99"/>
    <w:rsid w:val="00C8781B"/>
    <w:pPr>
      <w:tabs>
        <w:tab w:val="num" w:pos="720"/>
      </w:tabs>
      <w:spacing w:after="0" w:line="240" w:lineRule="auto"/>
      <w:ind w:left="720" w:hanging="360"/>
    </w:pPr>
    <w:rPr>
      <w:rFonts w:ascii="Times New Roman" w:eastAsia="Times New Roman" w:hAnsi="Times New Roman" w:cs="Times New Roman"/>
      <w:sz w:val="24"/>
      <w:szCs w:val="24"/>
      <w:lang w:val="en-US" w:eastAsia="en-US"/>
    </w:rPr>
  </w:style>
  <w:style w:type="character" w:customStyle="1" w:styleId="ParaChar">
    <w:name w:val="Para Char"/>
    <w:link w:val="Para"/>
    <w:uiPriority w:val="99"/>
    <w:locked/>
    <w:rsid w:val="00C8781B"/>
    <w:rPr>
      <w:rFonts w:ascii="Times New Roman" w:eastAsia="Times New Roman" w:hAnsi="Times New Roman" w:cs="Times New Roman"/>
      <w:sz w:val="24"/>
      <w:szCs w:val="24"/>
      <w:lang w:val="en-US" w:eastAsia="en-US"/>
    </w:rPr>
  </w:style>
  <w:style w:type="character" w:customStyle="1" w:styleId="apple-style-span">
    <w:name w:val="apple-style-span"/>
    <w:uiPriority w:val="99"/>
    <w:rsid w:val="00C8781B"/>
    <w:rPr>
      <w:rFonts w:cs="Times New Roman"/>
    </w:rPr>
  </w:style>
  <w:style w:type="character" w:customStyle="1" w:styleId="apple-converted-space">
    <w:name w:val="apple-converted-space"/>
    <w:rsid w:val="00C8781B"/>
    <w:rPr>
      <w:rFonts w:cs="Times New Roman"/>
    </w:rPr>
  </w:style>
  <w:style w:type="paragraph" w:customStyle="1" w:styleId="Tabletext">
    <w:name w:val="Table text"/>
    <w:basedOn w:val="Normal"/>
    <w:autoRedefine/>
    <w:qFormat/>
    <w:rsid w:val="00600199"/>
    <w:pPr>
      <w:widowControl w:val="0"/>
      <w:numPr>
        <w:numId w:val="8"/>
      </w:numPr>
      <w:spacing w:after="0" w:line="240" w:lineRule="auto"/>
    </w:pPr>
    <w:rPr>
      <w:rFonts w:ascii="Times New Roman" w:eastAsia="Calibri" w:hAnsi="Times New Roman" w:cs="Times New Roman"/>
      <w:iCs/>
      <w:sz w:val="20"/>
      <w:szCs w:val="20"/>
      <w:lang w:val="en-US" w:eastAsia="en-US"/>
    </w:rPr>
  </w:style>
  <w:style w:type="paragraph" w:customStyle="1" w:styleId="GEFPIFBodyTextNumberedPara">
    <w:name w:val="GEF PIF Body Text Numbered Para"/>
    <w:basedOn w:val="Normal"/>
    <w:uiPriority w:val="99"/>
    <w:rsid w:val="00C8781B"/>
    <w:pPr>
      <w:numPr>
        <w:numId w:val="9"/>
      </w:numPr>
      <w:suppressAutoHyphens/>
      <w:spacing w:after="0" w:line="240" w:lineRule="auto"/>
    </w:pPr>
    <w:rPr>
      <w:rFonts w:ascii="Times New Roman" w:eastAsia="Times New Roman" w:hAnsi="Times New Roman" w:cs="Times New Roman"/>
      <w:szCs w:val="24"/>
      <w:lang w:val="en-US" w:eastAsia="ar-SA"/>
    </w:rPr>
  </w:style>
  <w:style w:type="paragraph" w:customStyle="1" w:styleId="DarkList-Accent31">
    <w:name w:val="Dark List - Accent 31"/>
    <w:hidden/>
    <w:uiPriority w:val="71"/>
    <w:rsid w:val="00C8781B"/>
    <w:pPr>
      <w:spacing w:after="0" w:line="240" w:lineRule="auto"/>
    </w:pPr>
    <w:rPr>
      <w:rFonts w:ascii="Times New Roman" w:eastAsia="Times New Roman" w:hAnsi="Times New Roman" w:cs="Times New Roman"/>
      <w:sz w:val="24"/>
      <w:szCs w:val="24"/>
      <w:lang w:val="en-US" w:eastAsia="en-US"/>
    </w:rPr>
  </w:style>
  <w:style w:type="paragraph" w:customStyle="1" w:styleId="CharCharChar1">
    <w:name w:val="Char Char Char1"/>
    <w:basedOn w:val="Normal"/>
    <w:rsid w:val="00C8781B"/>
    <w:pPr>
      <w:spacing w:after="160" w:line="240" w:lineRule="exact"/>
    </w:pPr>
    <w:rPr>
      <w:rFonts w:ascii="Arial" w:eastAsia="Times New Roman" w:hAnsi="Arial" w:cs="Arial"/>
      <w:sz w:val="20"/>
      <w:szCs w:val="20"/>
      <w:lang w:val="en-US" w:eastAsia="en-US"/>
    </w:rPr>
  </w:style>
  <w:style w:type="paragraph" w:styleId="Revision">
    <w:name w:val="Revision"/>
    <w:hidden/>
    <w:uiPriority w:val="99"/>
    <w:unhideWhenUsed/>
    <w:rsid w:val="00C8781B"/>
    <w:pPr>
      <w:spacing w:after="0" w:line="240" w:lineRule="auto"/>
    </w:pPr>
    <w:rPr>
      <w:rFonts w:ascii="Times New Roman" w:eastAsia="Times New Roman" w:hAnsi="Times New Roman" w:cs="Times New Roman"/>
      <w:sz w:val="24"/>
      <w:szCs w:val="24"/>
      <w:lang w:val="en-US" w:eastAsia="en-US"/>
    </w:rPr>
  </w:style>
  <w:style w:type="paragraph" w:customStyle="1" w:styleId="Normal1">
    <w:name w:val="Normal1"/>
    <w:rsid w:val="00C14BD1"/>
    <w:pPr>
      <w:spacing w:after="0"/>
      <w:contextualSpacing/>
    </w:pPr>
    <w:rPr>
      <w:rFonts w:ascii="Arial" w:eastAsia="Arial" w:hAnsi="Arial" w:cs="Arial"/>
    </w:rPr>
  </w:style>
  <w:style w:type="paragraph" w:customStyle="1" w:styleId="txt">
    <w:name w:val="txt"/>
    <w:basedOn w:val="Normal"/>
    <w:rsid w:val="007A114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TOCHeading">
    <w:name w:val="TOC Heading"/>
    <w:basedOn w:val="Heading1"/>
    <w:next w:val="Normal"/>
    <w:uiPriority w:val="39"/>
    <w:unhideWhenUsed/>
    <w:qFormat/>
    <w:rsid w:val="00977B99"/>
    <w:pPr>
      <w:keepLines/>
      <w:spacing w:before="240" w:line="276" w:lineRule="auto"/>
      <w:outlineLvl w:val="9"/>
    </w:pPr>
    <w:rPr>
      <w:rFonts w:asciiTheme="majorHAnsi" w:eastAsiaTheme="majorEastAsia" w:hAnsiTheme="majorHAnsi" w:cstheme="majorBidi"/>
      <w:b w:val="0"/>
      <w:bCs w:val="0"/>
      <w:color w:val="365F91" w:themeColor="accent1" w:themeShade="BF"/>
      <w:sz w:val="32"/>
      <w:szCs w:val="32"/>
      <w:u w:val="none"/>
      <w:lang w:val="en-IN" w:eastAsia="en-IN"/>
    </w:rPr>
  </w:style>
  <w:style w:type="table" w:customStyle="1" w:styleId="TableGrid1">
    <w:name w:val="Table Grid1"/>
    <w:basedOn w:val="TableNormal"/>
    <w:next w:val="TableGrid"/>
    <w:uiPriority w:val="39"/>
    <w:rsid w:val="00345B75"/>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45B75"/>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009EE"/>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C009EE"/>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C009EE"/>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772853">
      <w:bodyDiv w:val="1"/>
      <w:marLeft w:val="0"/>
      <w:marRight w:val="0"/>
      <w:marTop w:val="0"/>
      <w:marBottom w:val="0"/>
      <w:divBdr>
        <w:top w:val="none" w:sz="0" w:space="0" w:color="auto"/>
        <w:left w:val="none" w:sz="0" w:space="0" w:color="auto"/>
        <w:bottom w:val="none" w:sz="0" w:space="0" w:color="auto"/>
        <w:right w:val="none" w:sz="0" w:space="0" w:color="auto"/>
      </w:divBdr>
      <w:divsChild>
        <w:div w:id="1954049404">
          <w:marLeft w:val="0"/>
          <w:marRight w:val="0"/>
          <w:marTop w:val="0"/>
          <w:marBottom w:val="0"/>
          <w:divBdr>
            <w:top w:val="none" w:sz="0" w:space="0" w:color="auto"/>
            <w:left w:val="none" w:sz="0" w:space="0" w:color="auto"/>
            <w:bottom w:val="none" w:sz="0" w:space="0" w:color="auto"/>
            <w:right w:val="none" w:sz="0" w:space="0" w:color="auto"/>
          </w:divBdr>
        </w:div>
        <w:div w:id="1513257915">
          <w:marLeft w:val="0"/>
          <w:marRight w:val="0"/>
          <w:marTop w:val="0"/>
          <w:marBottom w:val="0"/>
          <w:divBdr>
            <w:top w:val="none" w:sz="0" w:space="0" w:color="auto"/>
            <w:left w:val="none" w:sz="0" w:space="0" w:color="auto"/>
            <w:bottom w:val="none" w:sz="0" w:space="0" w:color="auto"/>
            <w:right w:val="none" w:sz="0" w:space="0" w:color="auto"/>
          </w:divBdr>
        </w:div>
        <w:div w:id="1662926000">
          <w:marLeft w:val="0"/>
          <w:marRight w:val="0"/>
          <w:marTop w:val="0"/>
          <w:marBottom w:val="0"/>
          <w:divBdr>
            <w:top w:val="none" w:sz="0" w:space="0" w:color="auto"/>
            <w:left w:val="none" w:sz="0" w:space="0" w:color="auto"/>
            <w:bottom w:val="none" w:sz="0" w:space="0" w:color="auto"/>
            <w:right w:val="none" w:sz="0" w:space="0" w:color="auto"/>
          </w:divBdr>
        </w:div>
        <w:div w:id="930284882">
          <w:marLeft w:val="0"/>
          <w:marRight w:val="0"/>
          <w:marTop w:val="0"/>
          <w:marBottom w:val="0"/>
          <w:divBdr>
            <w:top w:val="none" w:sz="0" w:space="0" w:color="auto"/>
            <w:left w:val="none" w:sz="0" w:space="0" w:color="auto"/>
            <w:bottom w:val="none" w:sz="0" w:space="0" w:color="auto"/>
            <w:right w:val="none" w:sz="0" w:space="0" w:color="auto"/>
          </w:divBdr>
        </w:div>
        <w:div w:id="858615864">
          <w:marLeft w:val="0"/>
          <w:marRight w:val="0"/>
          <w:marTop w:val="0"/>
          <w:marBottom w:val="0"/>
          <w:divBdr>
            <w:top w:val="none" w:sz="0" w:space="0" w:color="auto"/>
            <w:left w:val="none" w:sz="0" w:space="0" w:color="auto"/>
            <w:bottom w:val="none" w:sz="0" w:space="0" w:color="auto"/>
            <w:right w:val="none" w:sz="0" w:space="0" w:color="auto"/>
          </w:divBdr>
        </w:div>
        <w:div w:id="1055664705">
          <w:marLeft w:val="0"/>
          <w:marRight w:val="0"/>
          <w:marTop w:val="0"/>
          <w:marBottom w:val="0"/>
          <w:divBdr>
            <w:top w:val="none" w:sz="0" w:space="0" w:color="auto"/>
            <w:left w:val="none" w:sz="0" w:space="0" w:color="auto"/>
            <w:bottom w:val="none" w:sz="0" w:space="0" w:color="auto"/>
            <w:right w:val="none" w:sz="0" w:space="0" w:color="auto"/>
          </w:divBdr>
        </w:div>
        <w:div w:id="416023719">
          <w:marLeft w:val="0"/>
          <w:marRight w:val="0"/>
          <w:marTop w:val="0"/>
          <w:marBottom w:val="0"/>
          <w:divBdr>
            <w:top w:val="none" w:sz="0" w:space="0" w:color="auto"/>
            <w:left w:val="none" w:sz="0" w:space="0" w:color="auto"/>
            <w:bottom w:val="none" w:sz="0" w:space="0" w:color="auto"/>
            <w:right w:val="none" w:sz="0" w:space="0" w:color="auto"/>
          </w:divBdr>
        </w:div>
      </w:divsChild>
    </w:div>
    <w:div w:id="897130533">
      <w:bodyDiv w:val="1"/>
      <w:marLeft w:val="0"/>
      <w:marRight w:val="0"/>
      <w:marTop w:val="0"/>
      <w:marBottom w:val="0"/>
      <w:divBdr>
        <w:top w:val="none" w:sz="0" w:space="0" w:color="auto"/>
        <w:left w:val="none" w:sz="0" w:space="0" w:color="auto"/>
        <w:bottom w:val="none" w:sz="0" w:space="0" w:color="auto"/>
        <w:right w:val="none" w:sz="0" w:space="0" w:color="auto"/>
      </w:divBdr>
    </w:div>
    <w:div w:id="1239973148">
      <w:bodyDiv w:val="1"/>
      <w:marLeft w:val="0"/>
      <w:marRight w:val="0"/>
      <w:marTop w:val="0"/>
      <w:marBottom w:val="0"/>
      <w:divBdr>
        <w:top w:val="none" w:sz="0" w:space="0" w:color="auto"/>
        <w:left w:val="none" w:sz="0" w:space="0" w:color="auto"/>
        <w:bottom w:val="none" w:sz="0" w:space="0" w:color="auto"/>
        <w:right w:val="none" w:sz="0" w:space="0" w:color="auto"/>
      </w:divBdr>
      <w:divsChild>
        <w:div w:id="1570268753">
          <w:marLeft w:val="0"/>
          <w:marRight w:val="0"/>
          <w:marTop w:val="0"/>
          <w:marBottom w:val="0"/>
          <w:divBdr>
            <w:top w:val="none" w:sz="0" w:space="0" w:color="auto"/>
            <w:left w:val="none" w:sz="0" w:space="0" w:color="auto"/>
            <w:bottom w:val="none" w:sz="0" w:space="0" w:color="auto"/>
            <w:right w:val="none" w:sz="0" w:space="0" w:color="auto"/>
          </w:divBdr>
          <w:divsChild>
            <w:div w:id="10300635">
              <w:marLeft w:val="0"/>
              <w:marRight w:val="0"/>
              <w:marTop w:val="0"/>
              <w:marBottom w:val="0"/>
              <w:divBdr>
                <w:top w:val="none" w:sz="0" w:space="0" w:color="auto"/>
                <w:left w:val="none" w:sz="0" w:space="0" w:color="auto"/>
                <w:bottom w:val="none" w:sz="0" w:space="0" w:color="auto"/>
                <w:right w:val="none" w:sz="0" w:space="0" w:color="auto"/>
              </w:divBdr>
              <w:divsChild>
                <w:div w:id="82034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976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GEB"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node/1325"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thegef.org/gef/policy/incremental_cost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hegef.org/gef/policy/co-financing" TargetMode="External"/><Relationship Id="rId14" Type="http://schemas.openxmlformats.org/officeDocument/2006/relationships/image" Target="media/image2.png"/><Relationship Id="rId22"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 xmlns="ceb00776-aa5c-4fc8-b6fe-5f035152e4b6">FSP</ProjectType>
    <DocPrefix xmlns="ceb00776-aa5c-4fc8-b6fe-5f035152e4b6">Others</DocPrefix>
    <GEFID xmlns="ceb00776-aa5c-4fc8-b6fe-5f035152e4b6">10125</GEFID>
    <TrustFundType xmlns="ceb00776-aa5c-4fc8-b6fe-5f035152e4b6">GET</TrustFundType>
    <TaxCatchAll xmlns="3e02667f-0271-471b-bd6e-11a2e16def1d"/>
    <DocActive xmlns="ceb00776-aa5c-4fc8-b6fe-5f035152e4b6">No</DocActive>
    <GEFProjectID xmlns="ceb00776-aa5c-4fc8-b6fe-5f035152e4b6">71b753ea-58bb-e811-8138-3863bb3c4538</GEFProjectID>
    <Country1 xmlns="ceb00776-aa5c-4fc8-b6fe-5f035152e4b6" xsi:nil="true"/>
    <GEFCountry xmlns="ceb00776-aa5c-4fc8-b6fe-5f035152e4b6">India</GEFCountry>
    <FocalArea xmlns="ceb00776-aa5c-4fc8-b6fe-5f035152e4b6">Multi Focal Area</FocalArea>
    <ProjectTitle xmlns="ceb00776-aa5c-4fc8-b6fe-5f035152e4b6">Seventh Operational Phase of the GEF Small Grants Programme in India</ProjectTitle>
    <Classification xmlns="ceb00776-aa5c-4fc8-b6fe-5f035152e4b6">Public</Classification>
    <DocCategory xmlns="ceb00776-aa5c-4fc8-b6fe-5f035152e4b6">Project Supporting Document</DocCategory>
    <DocType xmlns="ceb00776-aa5c-4fc8-b6fe-5f035152e4b6">Roadmap</DocType>
    <DocumentTitle xmlns="ceb00776-aa5c-4fc8-b6fe-5f035152e4b6">SGP India PIF OP7 - 29 April 2019</DocumentTitle>
  </documentManagement>
</p:properties>
</file>

<file path=customXml/itemProps1.xml><?xml version="1.0" encoding="utf-8"?>
<ds:datastoreItem xmlns:ds="http://schemas.openxmlformats.org/officeDocument/2006/customXml" ds:itemID="{CDAFB6C0-701B-4F09-A602-09F4A1E5C54C}">
  <ds:schemaRefs>
    <ds:schemaRef ds:uri="http://schemas.openxmlformats.org/officeDocument/2006/bibliography"/>
  </ds:schemaRefs>
</ds:datastoreItem>
</file>

<file path=customXml/itemProps2.xml><?xml version="1.0" encoding="utf-8"?>
<ds:datastoreItem xmlns:ds="http://schemas.openxmlformats.org/officeDocument/2006/customXml" ds:itemID="{2FD11515-F04C-48E5-AC16-60B56511053F}"/>
</file>

<file path=customXml/itemProps3.xml><?xml version="1.0" encoding="utf-8"?>
<ds:datastoreItem xmlns:ds="http://schemas.openxmlformats.org/officeDocument/2006/customXml" ds:itemID="{74574DA2-B6EA-4DF9-9675-176219AF504E}"/>
</file>

<file path=customXml/itemProps4.xml><?xml version="1.0" encoding="utf-8"?>
<ds:datastoreItem xmlns:ds="http://schemas.openxmlformats.org/officeDocument/2006/customXml" ds:itemID="{EC689DC5-7336-473A-96F8-46A7F564B04B}"/>
</file>

<file path=docProps/app.xml><?xml version="1.0" encoding="utf-8"?>
<Properties xmlns="http://schemas.openxmlformats.org/officeDocument/2006/extended-properties" xmlns:vt="http://schemas.openxmlformats.org/officeDocument/2006/docPropsVTypes">
  <Template>Normal</Template>
  <TotalTime>1</TotalTime>
  <Pages>36</Pages>
  <Words>18957</Words>
  <Characters>108057</Characters>
  <Application>Microsoft Office Word</Application>
  <DocSecurity>0</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Luzmila Lambrano</cp:lastModifiedBy>
  <cp:revision>2</cp:revision>
  <dcterms:created xsi:type="dcterms:W3CDTF">2019-04-30T20:15:00Z</dcterms:created>
  <dcterms:modified xsi:type="dcterms:W3CDTF">2019-04-30T20:15:00Z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